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3C" w:rsidRPr="002E22ED" w:rsidRDefault="005C6A3C" w:rsidP="005C6A3C">
      <w:pPr>
        <w:rPr>
          <w:rFonts w:ascii="黑体" w:eastAsia="黑体" w:hAnsi="宋体" w:cs="黑体"/>
          <w:sz w:val="32"/>
          <w:szCs w:val="32"/>
        </w:rPr>
      </w:pPr>
      <w:r w:rsidRPr="0047104E">
        <w:rPr>
          <w:rFonts w:ascii="黑体" w:eastAsia="黑体" w:hAnsi="宋体" w:cs="黑体" w:hint="eastAsia"/>
          <w:sz w:val="32"/>
          <w:szCs w:val="32"/>
        </w:rPr>
        <w:t>附件</w:t>
      </w:r>
    </w:p>
    <w:p w:rsidR="005C6A3C" w:rsidRPr="002E22ED" w:rsidRDefault="005C6A3C" w:rsidP="005C6A3C">
      <w:pPr>
        <w:jc w:val="center"/>
        <w:rPr>
          <w:rFonts w:ascii="方正小标宋简体" w:eastAsia="方正小标宋简体" w:hAnsi="Calibri" w:hint="eastAsia"/>
          <w:bCs/>
          <w:sz w:val="36"/>
          <w:szCs w:val="36"/>
        </w:rPr>
      </w:pPr>
      <w:r w:rsidRPr="002E22ED">
        <w:rPr>
          <w:rFonts w:ascii="方正小标宋简体" w:eastAsia="方正小标宋简体" w:hAnsi="宋体" w:cs="宋体" w:hint="eastAsia"/>
          <w:bCs/>
          <w:sz w:val="36"/>
          <w:szCs w:val="36"/>
        </w:rPr>
        <w:t>拟认定安全评价乙级资质机构名称及业务范围</w:t>
      </w:r>
    </w:p>
    <w:p w:rsidR="005C6A3C" w:rsidRPr="0047104E" w:rsidRDefault="005C6A3C" w:rsidP="005C6A3C">
      <w:pPr>
        <w:jc w:val="center"/>
        <w:rPr>
          <w:rFonts w:ascii="楷体_GB2312" w:eastAsia="楷体_GB2312" w:hAnsi="宋体"/>
          <w:b/>
          <w:bCs/>
          <w:sz w:val="32"/>
          <w:szCs w:val="32"/>
        </w:rPr>
      </w:pPr>
    </w:p>
    <w:tbl>
      <w:tblPr>
        <w:tblW w:w="8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19"/>
        <w:gridCol w:w="4961"/>
      </w:tblGrid>
      <w:tr w:rsidR="005C6A3C" w:rsidRPr="0047104E" w:rsidTr="004752FE">
        <w:trPr>
          <w:trHeight w:val="519"/>
          <w:tblHeader/>
        </w:trPr>
        <w:tc>
          <w:tcPr>
            <w:tcW w:w="817" w:type="dxa"/>
          </w:tcPr>
          <w:p w:rsidR="005C6A3C" w:rsidRPr="0047104E" w:rsidRDefault="005C6A3C" w:rsidP="004752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7104E">
              <w:rPr>
                <w:rFonts w:ascii="黑体" w:eastAsia="黑体" w:hAnsi="宋体" w:cs="黑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</w:tcPr>
          <w:p w:rsidR="005C6A3C" w:rsidRPr="0047104E" w:rsidRDefault="005C6A3C" w:rsidP="004752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7104E">
              <w:rPr>
                <w:rFonts w:ascii="黑体" w:eastAsia="黑体" w:hAnsi="宋体" w:cs="黑体" w:hint="eastAsia"/>
                <w:sz w:val="28"/>
                <w:szCs w:val="28"/>
              </w:rPr>
              <w:t>机构名称</w:t>
            </w:r>
          </w:p>
        </w:tc>
        <w:tc>
          <w:tcPr>
            <w:tcW w:w="4961" w:type="dxa"/>
          </w:tcPr>
          <w:p w:rsidR="005C6A3C" w:rsidRPr="0047104E" w:rsidRDefault="005C6A3C" w:rsidP="004752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7104E">
              <w:rPr>
                <w:rFonts w:ascii="黑体" w:eastAsia="黑体" w:hAnsi="宋体" w:cs="黑体" w:hint="eastAsia"/>
                <w:sz w:val="28"/>
                <w:szCs w:val="28"/>
              </w:rPr>
              <w:t>业务范围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湖南浩美安全环保科技有限公司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业；石油加工业，化学原料、化学品及医药制造业；黑色、有色金属冶炼及压延加工业。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衡阳市安泰安全咨询评价有限公司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业；石油加工业，化学原料、化学品及医药制造业；黑色、有色金属冶炼及压延加工业。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湖南省煤业集团白沙工程设计有限公司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业（不含尾矿库）。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湖南化工医药设计院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石油加工业，化学原料、化学品及医药制造业。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长沙南信资安科技有限公司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业；石油加工业，化学原料、化学品及医药制造业；黑色、有色金属冶炼及压延加工业。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湖南远能泰新安全技术有限公司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业；石油加工业，化学原料、化学品及医药制造业；烟花爆竹制造业；黑色、有色金属冶炼及压延加工业。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长沙国顺安防技术咨询有限公司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业；石油加工业，化学原料、化学品及医药制造业；烟花爆竹制造业；黑色、有色金属冶炼及压延加工业。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湖南德立安全环保科技有限公司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金属、非金属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及其他矿采选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业；石油加工业，化学原料、化学品及医药制造业。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湖南诺卫安全环境技术服务有限公司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石油加工业，化学原料、化学品及医药制造业。</w:t>
            </w:r>
          </w:p>
        </w:tc>
      </w:tr>
      <w:tr w:rsidR="005C6A3C" w:rsidRPr="0047104E" w:rsidTr="004752FE">
        <w:trPr>
          <w:trHeight w:val="964"/>
        </w:trPr>
        <w:tc>
          <w:tcPr>
            <w:tcW w:w="817" w:type="dxa"/>
            <w:vAlign w:val="center"/>
          </w:tcPr>
          <w:p w:rsidR="005C6A3C" w:rsidRPr="0047104E" w:rsidRDefault="005C6A3C" w:rsidP="004752FE">
            <w:pPr>
              <w:jc w:val="center"/>
              <w:rPr>
                <w:rFonts w:ascii="仿宋_GB2312" w:eastAsia="仿宋_GB2312" w:hAnsi="Calibri" w:cs="宋体"/>
                <w:sz w:val="24"/>
              </w:rPr>
            </w:pPr>
            <w:r w:rsidRPr="0047104E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湖南和</w:t>
            </w:r>
            <w:proofErr w:type="gramStart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泰安全评价</w:t>
            </w:r>
            <w:proofErr w:type="gramEnd"/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4961" w:type="dxa"/>
            <w:vAlign w:val="center"/>
          </w:tcPr>
          <w:p w:rsidR="005C6A3C" w:rsidRPr="0047104E" w:rsidRDefault="005C6A3C" w:rsidP="004752FE">
            <w:pPr>
              <w:widowControl/>
              <w:jc w:val="left"/>
              <w:rPr>
                <w:rFonts w:ascii="仿宋_GB2312" w:eastAsia="仿宋_GB2312" w:hAnsi="Calibri"/>
                <w:kern w:val="0"/>
                <w:sz w:val="24"/>
              </w:rPr>
            </w:pPr>
            <w:r w:rsidRPr="0047104E">
              <w:rPr>
                <w:rFonts w:ascii="仿宋_GB2312" w:eastAsia="仿宋_GB2312" w:hAnsi="宋体" w:cs="宋体" w:hint="eastAsia"/>
                <w:kern w:val="0"/>
                <w:sz w:val="24"/>
              </w:rPr>
              <w:t>石油加工业，化学原料、化学品及医药制造业；黑色、有色金属冶炼及压延加工业。</w:t>
            </w:r>
          </w:p>
        </w:tc>
      </w:tr>
    </w:tbl>
    <w:p w:rsidR="005C6A3C" w:rsidRPr="005C6A3C" w:rsidRDefault="005C6A3C" w:rsidP="005C6A3C">
      <w:pPr>
        <w:rPr>
          <w:sz w:val="32"/>
        </w:rPr>
      </w:pPr>
      <w:bookmarkStart w:id="0" w:name="Content1"/>
      <w:bookmarkStart w:id="1" w:name="_GoBack"/>
      <w:bookmarkEnd w:id="0"/>
      <w:bookmarkEnd w:id="1"/>
    </w:p>
    <w:sectPr w:rsidR="005C6A3C" w:rsidRPr="005C6A3C" w:rsidSect="002E22ED">
      <w:footerReference w:type="default" r:id="rId5"/>
      <w:pgSz w:w="11906" w:h="16838" w:code="9"/>
      <w:pgMar w:top="2098" w:right="1474" w:bottom="1985" w:left="1588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ED" w:rsidRDefault="005C6A3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C6A3C">
      <w:rPr>
        <w:noProof/>
        <w:lang w:val="zh-CN"/>
      </w:rPr>
      <w:t>1</w:t>
    </w:r>
    <w:r>
      <w:fldChar w:fldCharType="end"/>
    </w:r>
  </w:p>
  <w:p w:rsidR="002E22ED" w:rsidRDefault="005C6A3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3C"/>
    <w:rsid w:val="00050DCC"/>
    <w:rsid w:val="000E2583"/>
    <w:rsid w:val="001146E8"/>
    <w:rsid w:val="001743BA"/>
    <w:rsid w:val="001C7F05"/>
    <w:rsid w:val="001D714E"/>
    <w:rsid w:val="001E4A83"/>
    <w:rsid w:val="0021226A"/>
    <w:rsid w:val="00294E31"/>
    <w:rsid w:val="002D282B"/>
    <w:rsid w:val="0032442E"/>
    <w:rsid w:val="00385617"/>
    <w:rsid w:val="003D048C"/>
    <w:rsid w:val="003E57F0"/>
    <w:rsid w:val="00420732"/>
    <w:rsid w:val="004A003C"/>
    <w:rsid w:val="004A755A"/>
    <w:rsid w:val="0059508D"/>
    <w:rsid w:val="00595146"/>
    <w:rsid w:val="005B345D"/>
    <w:rsid w:val="005C6A3C"/>
    <w:rsid w:val="005E1762"/>
    <w:rsid w:val="00653CAF"/>
    <w:rsid w:val="006558EB"/>
    <w:rsid w:val="006948E3"/>
    <w:rsid w:val="006C15AD"/>
    <w:rsid w:val="0070274D"/>
    <w:rsid w:val="00707553"/>
    <w:rsid w:val="00711B06"/>
    <w:rsid w:val="0075329D"/>
    <w:rsid w:val="00846A5C"/>
    <w:rsid w:val="00856C25"/>
    <w:rsid w:val="008F5F45"/>
    <w:rsid w:val="0092092F"/>
    <w:rsid w:val="009D216D"/>
    <w:rsid w:val="00A27904"/>
    <w:rsid w:val="00A763CD"/>
    <w:rsid w:val="00A77A70"/>
    <w:rsid w:val="00A824DE"/>
    <w:rsid w:val="00A82A3C"/>
    <w:rsid w:val="00A84AE3"/>
    <w:rsid w:val="00A93FE8"/>
    <w:rsid w:val="00AC2A39"/>
    <w:rsid w:val="00BB3640"/>
    <w:rsid w:val="00C37681"/>
    <w:rsid w:val="00C44099"/>
    <w:rsid w:val="00C87B42"/>
    <w:rsid w:val="00D10BE7"/>
    <w:rsid w:val="00D33F53"/>
    <w:rsid w:val="00E94038"/>
    <w:rsid w:val="00EA5A5E"/>
    <w:rsid w:val="00EC4114"/>
    <w:rsid w:val="00F1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6A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C6A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2017-04-12T09:36:00Z</dcterms:created>
  <dcterms:modified xsi:type="dcterms:W3CDTF">2017-04-12T09:36:00Z</dcterms:modified>
</cp:coreProperties>
</file>