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1" Type="http://schemas.microsoft.com/office/2006/relationships/graphicFrameDoc" Target="drs/e2oDoc.xml"/><Relationship Id="rId2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sFVeqFz+c+0X3goe2qDMEa==&#10;" textCheckSum="" ver="1">
  <a:bounds l="-141" t="530" r="9383" b="53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Line 4"/>
        <wps:cNvCnPr>
          <a:cxnSpLocks noChangeShapeType="1"/>
        </wps:cNvCnPr>
        <wps:spPr bwMode="auto">
          <a:xfrm>
            <a:off x="0" y="0"/>
            <a:ext cx="6047740" cy="0"/>
          </a:xfrm>
          <a:prstGeom prst="line">
            <a:avLst/>
          </a:prstGeom>
          <a:noFill/>
          <a:ln w="9525">
            <a:solidFill>
              <a:srgbClr val="000000"/>
            </a:solidFill>
            <a:round/>
          </a:ln>
        </wps:spPr>
        <wps:bodyPr/>
      </wps:wsp>
    </a:graphicData>
  </a:graphic>
</wp:e2oholder>
</file>