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12A" w:rsidRDefault="00D61F0A">
      <w:pPr>
        <w:pStyle w:val="afc"/>
        <w:framePr w:wrap="around" w:vAnchor="page" w:hAnchor="page" w:x="1830" w:y="905"/>
      </w:pPr>
      <w:r>
        <w:rPr>
          <w:rFonts w:ascii="Times New Roman"/>
        </w:rPr>
        <w:t>ICS</w:t>
      </w:r>
      <w:r>
        <w:rPr>
          <w:rFonts w:ascii="MS Mincho" w:eastAsia="MS Mincho" w:hAnsi="MS Mincho" w:cs="MS Mincho" w:hint="eastAsia"/>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点击此处添加</w:t>
      </w:r>
      <w:r>
        <w:rPr>
          <w:rFonts w:hint="eastAsia"/>
        </w:rPr>
        <w:t>ICS</w:t>
      </w:r>
      <w:r>
        <w:rPr>
          <w:rFonts w:hint="eastAsia"/>
        </w:rPr>
        <w:t>号</w:t>
      </w:r>
      <w:r>
        <w:fldChar w:fldCharType="end"/>
      </w:r>
      <w:bookmarkEnd w:id="0"/>
    </w:p>
    <w:bookmarkStart w:id="1" w:name="WXFLH"/>
    <w:p w:rsidR="00B4012A" w:rsidRDefault="00D61F0A">
      <w:pPr>
        <w:pStyle w:val="afc"/>
        <w:framePr w:wrap="around" w:vAnchor="page" w:hAnchor="page" w:x="1830" w:y="905"/>
      </w:pPr>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点击此处添加中国标准文献分类号</w:t>
      </w:r>
      <w:r>
        <w:fldChar w:fldCharType="end"/>
      </w:r>
      <w:bookmarkEnd w:id="1"/>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0"/>
      </w:tblGrid>
      <w:tr w:rsidR="00B4012A">
        <w:tc>
          <w:tcPr>
            <w:tcW w:w="9570" w:type="dxa"/>
            <w:tcBorders>
              <w:top w:val="nil"/>
              <w:left w:val="nil"/>
              <w:bottom w:val="nil"/>
              <w:right w:val="nil"/>
            </w:tcBorders>
            <w:shd w:val="clear" w:color="auto" w:fill="auto"/>
          </w:tcPr>
          <w:p w:rsidR="00B4012A" w:rsidRDefault="00D61F0A">
            <w:pPr>
              <w:pStyle w:val="afc"/>
              <w:framePr w:wrap="around" w:vAnchor="page" w:hAnchor="page" w:x="1830" w:y="905"/>
            </w:pPr>
            <w:r>
              <w:rPr>
                <w:noProof/>
              </w:rPr>
              <mc:AlternateContent>
                <mc:Choice Requires="wps">
                  <w:drawing>
                    <wp:anchor distT="0" distB="0" distL="114300" distR="114300" simplePos="0" relativeHeight="251665408" behindDoc="1" locked="0" layoutInCell="1" allowOverlap="1">
                      <wp:simplePos x="0" y="0"/>
                      <wp:positionH relativeFrom="column">
                        <wp:posOffset>-66675</wp:posOffset>
                      </wp:positionH>
                      <wp:positionV relativeFrom="paragraph">
                        <wp:posOffset>0</wp:posOffset>
                      </wp:positionV>
                      <wp:extent cx="866775" cy="198120"/>
                      <wp:effectExtent l="0" t="0" r="635" b="3175"/>
                      <wp:wrapNone/>
                      <wp:docPr id="6"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BAH" o:spid="_x0000_s1026" o:spt="1" style="position:absolute;left:0pt;margin-left:-5.25pt;margin-top:0pt;height:15.6pt;width:68.25pt;z-index:-25165107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uL+zVAAAABwEAAA8AAAAAAAAAAQAgAAAAIgAAAGRycy9kb3ducmV2LnhtbFBLAQIUABQA&#10;AAAIAIdO4kB/eoSc8wEAANIDAAAOAAAAAAAAAAEAIAAAACQBAABkcnMvZTJvRG9jLnhtbFBLBQYA&#10;AAAABgAGAFkBAACJBQ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rsidR="00B4012A" w:rsidRDefault="00D61F0A">
      <w:pPr>
        <w:pStyle w:val="af8"/>
        <w:framePr w:wrap="around" w:x="3923" w:y="1307"/>
      </w:pPr>
      <w:r>
        <w:t>DB</w:t>
      </w:r>
      <w:r>
        <w:rPr>
          <w:rFonts w:hint="eastAsia"/>
        </w:rPr>
        <w:t>XX</w:t>
      </w:r>
    </w:p>
    <w:p w:rsidR="00B4012A" w:rsidRDefault="00D61F0A">
      <w:pPr>
        <w:pStyle w:val="af9"/>
        <w:framePr w:w="9104" w:wrap="around" w:x="1662" w:y="2697"/>
      </w:pPr>
      <w:r>
        <w:rPr>
          <w:rFonts w:hint="eastAsia"/>
        </w:rPr>
        <w:t>湖南省地方标准</w:t>
      </w:r>
    </w:p>
    <w:p w:rsidR="00B4012A" w:rsidRDefault="00D61F0A">
      <w:pPr>
        <w:pStyle w:val="20"/>
        <w:framePr w:w="8958" w:wrap="around" w:x="1542" w:y="3617"/>
        <w:rPr>
          <w:rFonts w:hAnsi="黑体"/>
        </w:rPr>
      </w:pPr>
      <w:r>
        <w:rPr>
          <w:rFonts w:ascii="Times New Roman"/>
        </w:rPr>
        <w:t xml:space="preserve">DB </w:t>
      </w:r>
      <w:r>
        <w:rPr>
          <w:rFonts w:hAnsi="黑体" w:hint="eastAsia"/>
        </w:rPr>
        <w:t>X</w:t>
      </w:r>
      <w:r>
        <w:rPr>
          <w:rFonts w:ascii="Times New Roman" w:hint="eastAsia"/>
        </w:rPr>
        <w:t xml:space="preserve"> </w:t>
      </w:r>
      <w:r>
        <w:rPr>
          <w:rFonts w:hAnsi="黑体" w:hint="eastAsia"/>
        </w:rPr>
        <w:t>X</w:t>
      </w:r>
      <w:r>
        <w:rPr>
          <w:rFonts w:hAnsi="黑体"/>
        </w:rPr>
        <w:t>—</w:t>
      </w:r>
      <w:r>
        <w:rPr>
          <w:rFonts w:hAnsi="黑体" w:hint="eastAsia"/>
        </w:rPr>
        <w:t>201X</w:t>
      </w:r>
    </w:p>
    <w:tbl>
      <w:tblPr>
        <w:tblW w:w="9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74"/>
      </w:tblGrid>
      <w:tr w:rsidR="00B4012A">
        <w:tc>
          <w:tcPr>
            <w:tcW w:w="9174" w:type="dxa"/>
            <w:tcBorders>
              <w:top w:val="nil"/>
              <w:left w:val="nil"/>
              <w:bottom w:val="nil"/>
              <w:right w:val="nil"/>
            </w:tcBorders>
            <w:shd w:val="clear" w:color="auto" w:fill="auto"/>
          </w:tcPr>
          <w:bookmarkStart w:id="3" w:name="DT"/>
          <w:p w:rsidR="00B4012A" w:rsidRDefault="00D61F0A">
            <w:pPr>
              <w:pStyle w:val="af2"/>
              <w:framePr w:w="8958" w:wrap="around" w:x="1542" w:y="3617"/>
            </w:pPr>
            <w:r>
              <w:rPr>
                <w:noProof/>
              </w:rP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1270" r="1905" b="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DT" o:spid="_x0000_s1026" o:spt="1" style="position:absolute;left:0pt;margin-left:372.8pt;margin-top:2.7pt;height:18pt;width:90pt;z-index:-25165414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5g8svWAAAACAEAAA8AAAAAAAAAAQAgAAAAIgAAAGRycy9kb3ducmV2LnhtbFBLAQIUABQAAAAI&#10;AIdO4kBeRvvK7wEAANIDAAAOAAAAAAAAAAEAIAAAACUBAABkcnMvZTJvRG9jLnhtbFBLBQYAAAAA&#10;BgAGAFkBAACGBQAAAAA=&#10;">
                      <v:fill on="t" focussize="0,0"/>
                      <v:stroke on="f"/>
                      <v:imagedata o:title=""/>
                      <o:lock v:ext="edit" aspectratio="f"/>
                    </v:rect>
                  </w:pict>
                </mc:Fallback>
              </mc:AlternateContent>
            </w:r>
            <w:bookmarkEnd w:id="3"/>
          </w:p>
        </w:tc>
      </w:tr>
    </w:tbl>
    <w:p w:rsidR="00B4012A" w:rsidRDefault="00B4012A">
      <w:pPr>
        <w:pStyle w:val="20"/>
        <w:framePr w:w="8958" w:wrap="around" w:x="1542" w:y="3617"/>
        <w:rPr>
          <w:rFonts w:hAnsi="黑体"/>
        </w:rPr>
      </w:pPr>
    </w:p>
    <w:p w:rsidR="00B4012A" w:rsidRDefault="00B4012A">
      <w:pPr>
        <w:pStyle w:val="20"/>
        <w:framePr w:w="8958" w:wrap="around" w:x="1542" w:y="3617"/>
        <w:rPr>
          <w:rFonts w:hAnsi="黑体"/>
        </w:rPr>
      </w:pPr>
    </w:p>
    <w:p w:rsidR="00B4012A" w:rsidRDefault="00D61F0A" w:rsidP="00556A75">
      <w:pPr>
        <w:pStyle w:val="af3"/>
        <w:framePr w:wrap="around"/>
      </w:pPr>
      <w:r>
        <w:rPr>
          <w:rFonts w:hint="eastAsia"/>
        </w:rPr>
        <w:t>铝粉生产安全规程</w:t>
      </w:r>
    </w:p>
    <w:p w:rsidR="00B4012A" w:rsidRDefault="00D61F0A">
      <w:pPr>
        <w:pStyle w:val="af5"/>
        <w:framePr w:wrap="around"/>
      </w:pPr>
      <w:r>
        <w:t xml:space="preserve">Safety regulations for </w:t>
      </w:r>
      <w:proofErr w:type="spellStart"/>
      <w:r>
        <w:t>aluminium</w:t>
      </w:r>
      <w:proofErr w:type="spellEnd"/>
      <w:r>
        <w:t xml:space="preserve"> powder production in Hunan</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B4012A">
        <w:tc>
          <w:tcPr>
            <w:tcW w:w="9855" w:type="dxa"/>
            <w:tcBorders>
              <w:top w:val="nil"/>
              <w:left w:val="nil"/>
              <w:bottom w:val="nil"/>
              <w:right w:val="nil"/>
            </w:tcBorders>
            <w:shd w:val="clear" w:color="auto" w:fill="auto"/>
          </w:tcPr>
          <w:p w:rsidR="00B4012A" w:rsidRDefault="00D61F0A">
            <w:pPr>
              <w:pStyle w:val="af6"/>
              <w:framePr w:wrap="around"/>
            </w:pPr>
            <w:r>
              <w:rPr>
                <w:noProof/>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Q" o:spid="_x0000_s1026" o:spt="1" style="position:absolute;left:0pt;margin-left:173.3pt;margin-top:45.15pt;height:20pt;width:150pt;z-index:-25165209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ia6S1QAAAAoBAAAPAAAAAAAAAAEAIAAAACIAAABkcnMvZG93bnJldi54bWxQSwECFAAUAAAACACH&#10;TuJA21768+4BAADSAwAADgAAAAAAAAABACAAAAAkAQAAZHJzL2Uyb0RvYy54bWxQSwUGAAAAAAYA&#10;BgBZAQAAhAUAAAAA&#10;">
                      <v:fill on="t" focussize="0,0"/>
                      <v:stroke on="f"/>
                      <v:imagedata o:title=""/>
                      <o:lock v:ext="edit" aspectratio="f"/>
                      <w10:anchorlock/>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LB" o:spid="_x0000_s1026" o:spt="1" style="position:absolute;left:0pt;margin-left:193.3pt;margin-top:20.15pt;height:24pt;width:100pt;z-index:-25165312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GL5dYAAAAJAQAADwAAAAAAAAABACAAAAAiAAAAZHJzL2Rvd25yZXYueG1sUEsBAhQAFAAAAAgA&#10;h07iQKtCIkHuAQAA0gMAAA4AAAAAAAAAAQAgAAAAJQEAAGRycy9lMm9Eb2MueG1sUEsFBgAAAAAG&#10;AAYAWQEAAIUFAAAAAA==&#10;">
                      <v:fill on="t" focussize="0,0"/>
                      <v:stroke on="f"/>
                      <v:imagedata o:title=""/>
                      <o:lock v:ext="edit" aspectratio="f"/>
                    </v:rect>
                  </w:pict>
                </mc:Fallback>
              </mc:AlternateContent>
            </w:r>
            <w:r>
              <w:rPr>
                <w:rFonts w:hAnsi="宋体" w:hint="eastAsia"/>
                <w:sz w:val="30"/>
                <w:szCs w:val="30"/>
              </w:rPr>
              <w:t>(</w:t>
            </w:r>
            <w:r>
              <w:rPr>
                <w:rFonts w:hAnsi="宋体" w:hint="eastAsia"/>
                <w:sz w:val="30"/>
                <w:szCs w:val="30"/>
              </w:rPr>
              <w:t>征求意见稿</w:t>
            </w:r>
            <w:r>
              <w:rPr>
                <w:rFonts w:hAnsi="宋体" w:hint="eastAsia"/>
                <w:sz w:val="30"/>
                <w:szCs w:val="30"/>
              </w:rPr>
              <w:t>)</w:t>
            </w:r>
            <w:bookmarkStart w:id="4" w:name="_GoBack"/>
            <w:bookmarkEnd w:id="4"/>
          </w:p>
        </w:tc>
      </w:tr>
      <w:tr w:rsidR="00B4012A">
        <w:tc>
          <w:tcPr>
            <w:tcW w:w="9855" w:type="dxa"/>
            <w:tcBorders>
              <w:top w:val="nil"/>
              <w:left w:val="nil"/>
              <w:bottom w:val="nil"/>
              <w:right w:val="nil"/>
            </w:tcBorders>
            <w:shd w:val="clear" w:color="auto" w:fill="auto"/>
          </w:tcPr>
          <w:p w:rsidR="00B4012A" w:rsidRDefault="00B4012A">
            <w:pPr>
              <w:pStyle w:val="af7"/>
              <w:framePr w:wrap="around"/>
            </w:pPr>
          </w:p>
        </w:tc>
      </w:tr>
    </w:tbl>
    <w:p w:rsidR="00B4012A" w:rsidRDefault="00D61F0A">
      <w:pPr>
        <w:pStyle w:val="afe"/>
        <w:framePr w:wrap="around"/>
      </w:pPr>
      <w:r>
        <w:rPr>
          <w:rFonts w:ascii="黑体" w:hint="eastAsia"/>
        </w:rPr>
        <w:t>201X</w:t>
      </w:r>
      <w:r>
        <w:t xml:space="preserve"> </w:t>
      </w:r>
      <w:r>
        <w:rPr>
          <w:rFonts w:ascii="黑体"/>
        </w:rPr>
        <w:t>-</w:t>
      </w:r>
      <w:r>
        <w:t xml:space="preserve"> </w:t>
      </w:r>
      <w:r>
        <w:rPr>
          <w:rFonts w:ascii="黑体" w:hint="eastAsia"/>
        </w:rPr>
        <w:t>XX</w:t>
      </w:r>
      <w:r>
        <w:t xml:space="preserve"> </w:t>
      </w:r>
      <w:r>
        <w:rPr>
          <w:rFonts w:ascii="黑体"/>
        </w:rPr>
        <w:t>-</w:t>
      </w:r>
      <w:r>
        <w:t xml:space="preserve"> </w:t>
      </w:r>
      <w:r>
        <w:rPr>
          <w:rFonts w:ascii="黑体" w:hint="eastAsia"/>
        </w:rPr>
        <w:t>XX</w:t>
      </w:r>
      <w:r>
        <w:rPr>
          <w:rFonts w:hint="eastAsia"/>
        </w:rPr>
        <w:t>发布</w:t>
      </w:r>
      <w:r>
        <w:rPr>
          <w:noProof/>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Line 2"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WHazzWAAAA&#10;CwEAAA8AAAAAAAAAAQAgAAAAIgAAAGRycy9kb3ducmV2LnhtbFBLAQIUABQAAAAIAIdO4kCXoN1r&#10;rQEAAFEDAAAOAAAAAAAAAAEAIAAAACUBAABkcnMvZTJvRG9jLnhtbFBLBQYAAAAABgAGAFkBAABE&#10;BQAAAAA=&#10;">
                <v:fill on="f" focussize="0,0"/>
                <v:stroke color="#000000" joinstyle="round"/>
                <v:imagedata o:title=""/>
                <o:lock v:ext="edit" aspectratio="f"/>
                <w10:anchorlock/>
              </v:line>
            </w:pict>
          </mc:Fallback>
        </mc:AlternateContent>
      </w:r>
    </w:p>
    <w:p w:rsidR="00B4012A" w:rsidRDefault="00D61F0A">
      <w:pPr>
        <w:pStyle w:val="aff"/>
        <w:framePr w:wrap="around"/>
      </w:pPr>
      <w:r>
        <w:rPr>
          <w:rFonts w:ascii="黑体" w:hint="eastAsia"/>
        </w:rPr>
        <w:t>201X</w:t>
      </w:r>
      <w:r>
        <w:t xml:space="preserve"> </w:t>
      </w:r>
      <w:r>
        <w:rPr>
          <w:rFonts w:ascii="黑体"/>
        </w:rPr>
        <w:t>-</w:t>
      </w:r>
      <w:r>
        <w:t xml:space="preserve"> </w:t>
      </w:r>
      <w:r>
        <w:rPr>
          <w:rFonts w:ascii="黑体" w:hint="eastAsia"/>
        </w:rPr>
        <w:t>XX</w:t>
      </w:r>
      <w:r>
        <w:rPr>
          <w:rFonts w:ascii="黑体"/>
        </w:rPr>
        <w:t>-</w:t>
      </w:r>
      <w:r>
        <w:t xml:space="preserve"> </w:t>
      </w:r>
      <w:r>
        <w:rPr>
          <w:rFonts w:ascii="黑体" w:hint="eastAsia"/>
        </w:rPr>
        <w:t>XX</w:t>
      </w:r>
      <w:r>
        <w:rPr>
          <w:rFonts w:hint="eastAsia"/>
        </w:rPr>
        <w:t>实施</w:t>
      </w:r>
    </w:p>
    <w:p w:rsidR="00B4012A" w:rsidRDefault="00D61F0A">
      <w:pPr>
        <w:pStyle w:val="afa"/>
        <w:framePr w:wrap="around" w:x="2187" w:y="14853"/>
      </w:pPr>
      <w:r>
        <w:rPr>
          <w:rFonts w:ascii="新宋体" w:eastAsia="新宋体" w:hAnsi="新宋体" w:hint="eastAsia"/>
          <w:b/>
          <w:sz w:val="36"/>
          <w:szCs w:val="36"/>
        </w:rPr>
        <w:t>湖南省质量技术监督局</w:t>
      </w:r>
      <w:r>
        <w:rPr>
          <w:rFonts w:ascii="MS Mincho" w:eastAsia="MS Mincho" w:hAnsi="MS Mincho" w:cs="MS Mincho" w:hint="eastAsia"/>
        </w:rPr>
        <w:t>   </w:t>
      </w:r>
      <w:r>
        <w:rPr>
          <w:rStyle w:val="af1"/>
          <w:rFonts w:hint="eastAsia"/>
        </w:rPr>
        <w:t>发布</w:t>
      </w:r>
    </w:p>
    <w:p w:rsidR="00B4012A" w:rsidRDefault="00D61F0A">
      <w:pPr>
        <w:pStyle w:val="ad"/>
        <w:tabs>
          <w:tab w:val="clear" w:pos="9298"/>
          <w:tab w:val="right" w:leader="dot" w:pos="9214"/>
        </w:tabs>
        <w:sectPr w:rsidR="00B4012A">
          <w:headerReference w:type="even" r:id="rId10"/>
          <w:footerReference w:type="even" r:id="rId11"/>
          <w:pgSz w:w="11906" w:h="16838"/>
          <w:pgMar w:top="567" w:right="1134" w:bottom="1134" w:left="1418" w:header="851" w:footer="992" w:gutter="0"/>
          <w:cols w:space="425"/>
          <w:docGrid w:type="lines" w:linePitch="312"/>
        </w:sectPr>
      </w:pPr>
      <w:r>
        <w:rPr>
          <w:noProof/>
        </w:rP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2339975</wp:posOffset>
                </wp:positionV>
                <wp:extent cx="5970905" cy="0"/>
                <wp:effectExtent l="12700" t="13970" r="7620"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905"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Line 3" o:spid="_x0000_s1026" o:spt="20" style="position:absolute;left:0pt;margin-left:-15.15pt;margin-top:184.25pt;height:0pt;width:470.15pt;z-index:251661312;mso-width-relative:page;mso-height-relative:page;" filled="f" stroked="t" coordsize="21600,21600" o:gfxdata="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1vRdcA&#10;AAALAQAADwAAAAAAAAABACAAAAAiAAAAZHJzL2Rvd25yZXYueG1sUEsBAhQAFAAAAAgAh07iQJeQ&#10;iGGuAQAAUQMAAA4AAAAAAAAAAQAgAAAAJgEAAGRycy9lMm9Eb2MueG1sUEsFBgAAAAAGAAYAWQEA&#10;AEYFAAAAAA==&#10;">
                <v:fill on="f" focussize="0,0"/>
                <v:stroke color="#000000" joinstyle="round"/>
                <v:imagedata o:title=""/>
                <o:lock v:ext="edit" aspectratio="f"/>
              </v:line>
            </w:pict>
          </mc:Fallback>
        </mc:AlternateContent>
      </w:r>
    </w:p>
    <w:p w:rsidR="00B4012A" w:rsidRDefault="00D61F0A">
      <w:pPr>
        <w:pStyle w:val="1"/>
        <w:spacing w:before="0" w:after="0" w:line="240" w:lineRule="auto"/>
        <w:jc w:val="center"/>
        <w:rPr>
          <w:rFonts w:ascii="黑体" w:eastAsia="黑体" w:hAnsi="黑体"/>
          <w:b w:val="0"/>
          <w:kern w:val="0"/>
          <w:sz w:val="32"/>
          <w:szCs w:val="32"/>
        </w:rPr>
      </w:pPr>
      <w:bookmarkStart w:id="5" w:name="_Toc499289140"/>
      <w:r>
        <w:rPr>
          <w:rFonts w:ascii="黑体" w:eastAsia="黑体" w:hAnsi="黑体"/>
          <w:b w:val="0"/>
          <w:kern w:val="0"/>
          <w:sz w:val="32"/>
          <w:szCs w:val="32"/>
        </w:rPr>
        <w:lastRenderedPageBreak/>
        <w:t>目</w:t>
      </w:r>
      <w:r>
        <w:rPr>
          <w:rFonts w:ascii="黑体" w:eastAsia="黑体" w:hAnsi="黑体" w:hint="eastAsia"/>
          <w:b w:val="0"/>
          <w:kern w:val="0"/>
          <w:sz w:val="32"/>
          <w:szCs w:val="32"/>
        </w:rPr>
        <w:t xml:space="preserve">  </w:t>
      </w:r>
      <w:r>
        <w:rPr>
          <w:rFonts w:ascii="黑体" w:eastAsia="黑体" w:hAnsi="黑体" w:hint="eastAsia"/>
          <w:b w:val="0"/>
          <w:kern w:val="0"/>
          <w:sz w:val="32"/>
          <w:szCs w:val="32"/>
        </w:rPr>
        <w:t>次</w:t>
      </w:r>
      <w:bookmarkEnd w:id="5"/>
    </w:p>
    <w:p w:rsidR="00B4012A" w:rsidRDefault="00B4012A"/>
    <w:p w:rsidR="00B4012A" w:rsidRDefault="00D61F0A">
      <w:pPr>
        <w:pStyle w:val="10"/>
        <w:tabs>
          <w:tab w:val="right" w:leader="dot" w:pos="8296"/>
        </w:tabs>
        <w:spacing w:after="0" w:line="240" w:lineRule="auto"/>
        <w:rPr>
          <w:rFonts w:asciiTheme="minorEastAsia" w:eastAsiaTheme="minorEastAsia" w:hAnsiTheme="minorEastAsia"/>
          <w:kern w:val="2"/>
          <w:sz w:val="21"/>
          <w:szCs w:val="21"/>
        </w:rPr>
      </w:pP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TOC \o "1-3" \h \z \u </w:instrText>
      </w:r>
      <w:r>
        <w:rPr>
          <w:rFonts w:asciiTheme="minorEastAsia" w:eastAsiaTheme="minorEastAsia" w:hAnsiTheme="minorEastAsia"/>
          <w:sz w:val="21"/>
          <w:szCs w:val="21"/>
        </w:rPr>
        <w:fldChar w:fldCharType="separate"/>
      </w:r>
      <w:hyperlink w:anchor="_Toc499289140" w:history="1">
        <w:r>
          <w:rPr>
            <w:rStyle w:val="ac"/>
            <w:rFonts w:asciiTheme="minorEastAsia" w:eastAsiaTheme="minorEastAsia" w:hAnsiTheme="minorEastAsia" w:hint="eastAsia"/>
            <w:sz w:val="21"/>
            <w:szCs w:val="21"/>
          </w:rPr>
          <w:t>目</w:t>
        </w:r>
        <w:r>
          <w:rPr>
            <w:rStyle w:val="ac"/>
            <w:rFonts w:asciiTheme="minorEastAsia" w:eastAsiaTheme="minorEastAsia" w:hAnsiTheme="minorEastAsia"/>
            <w:sz w:val="21"/>
            <w:szCs w:val="21"/>
          </w:rPr>
          <w:t xml:space="preserve">  </w:t>
        </w:r>
        <w:r>
          <w:rPr>
            <w:rStyle w:val="ac"/>
            <w:rFonts w:asciiTheme="minorEastAsia" w:eastAsiaTheme="minorEastAsia" w:hAnsiTheme="minorEastAsia" w:hint="eastAsia"/>
            <w:sz w:val="21"/>
            <w:szCs w:val="21"/>
          </w:rPr>
          <w:t>次</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_Toc499289140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I</w:t>
        </w:r>
        <w:r>
          <w:rPr>
            <w:rFonts w:asciiTheme="minorEastAsia" w:eastAsiaTheme="minorEastAsia" w:hAnsiTheme="minorEastAsia"/>
            <w:sz w:val="21"/>
            <w:szCs w:val="21"/>
          </w:rPr>
          <w:fldChar w:fldCharType="end"/>
        </w:r>
      </w:hyperlink>
    </w:p>
    <w:p w:rsidR="00B4012A" w:rsidRDefault="00D61F0A">
      <w:pPr>
        <w:pStyle w:val="10"/>
        <w:tabs>
          <w:tab w:val="right" w:leader="dot" w:pos="8296"/>
        </w:tabs>
        <w:spacing w:after="0" w:line="240" w:lineRule="auto"/>
        <w:rPr>
          <w:rFonts w:asciiTheme="minorEastAsia" w:eastAsiaTheme="minorEastAsia" w:hAnsiTheme="minorEastAsia"/>
          <w:kern w:val="2"/>
          <w:sz w:val="21"/>
          <w:szCs w:val="21"/>
        </w:rPr>
      </w:pPr>
      <w:hyperlink w:anchor="_Toc499289141" w:history="1">
        <w:r>
          <w:rPr>
            <w:rStyle w:val="ac"/>
            <w:rFonts w:asciiTheme="minorEastAsia" w:eastAsiaTheme="minorEastAsia" w:hAnsiTheme="minorEastAsia" w:hint="eastAsia"/>
            <w:sz w:val="21"/>
            <w:szCs w:val="21"/>
          </w:rPr>
          <w:t>前</w:t>
        </w:r>
        <w:r>
          <w:rPr>
            <w:rStyle w:val="ac"/>
            <w:rFonts w:asciiTheme="minorEastAsia" w:eastAsiaTheme="minorEastAsia" w:hAnsiTheme="minorEastAsia"/>
            <w:sz w:val="21"/>
            <w:szCs w:val="21"/>
          </w:rPr>
          <w:t xml:space="preserve">  </w:t>
        </w:r>
        <w:r>
          <w:rPr>
            <w:rStyle w:val="ac"/>
            <w:rFonts w:asciiTheme="minorEastAsia" w:eastAsiaTheme="minorEastAsia" w:hAnsiTheme="minorEastAsia" w:hint="eastAsia"/>
            <w:sz w:val="21"/>
            <w:szCs w:val="21"/>
          </w:rPr>
          <w:t>言</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_Toc499289141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II</w:t>
        </w:r>
        <w:r>
          <w:rPr>
            <w:rFonts w:asciiTheme="minorEastAsia" w:eastAsiaTheme="minorEastAsia" w:hAnsiTheme="minorEastAsia"/>
            <w:sz w:val="21"/>
            <w:szCs w:val="21"/>
          </w:rPr>
          <w:fldChar w:fldCharType="end"/>
        </w:r>
      </w:hyperlink>
    </w:p>
    <w:p w:rsidR="00B4012A" w:rsidRDefault="00D61F0A">
      <w:pPr>
        <w:pStyle w:val="10"/>
        <w:tabs>
          <w:tab w:val="right" w:leader="dot" w:pos="8296"/>
        </w:tabs>
        <w:spacing w:after="0" w:line="240" w:lineRule="auto"/>
        <w:rPr>
          <w:rFonts w:asciiTheme="minorEastAsia" w:eastAsiaTheme="minorEastAsia" w:hAnsiTheme="minorEastAsia"/>
          <w:kern w:val="2"/>
          <w:sz w:val="21"/>
          <w:szCs w:val="21"/>
        </w:rPr>
      </w:pPr>
      <w:hyperlink w:anchor="_Toc499289142" w:history="1">
        <w:r>
          <w:rPr>
            <w:rStyle w:val="ac"/>
            <w:rFonts w:asciiTheme="minorEastAsia" w:eastAsiaTheme="minorEastAsia" w:hAnsiTheme="minorEastAsia"/>
            <w:sz w:val="21"/>
            <w:szCs w:val="21"/>
          </w:rPr>
          <w:t xml:space="preserve">1  </w:t>
        </w:r>
        <w:r>
          <w:rPr>
            <w:rStyle w:val="ac"/>
            <w:rFonts w:asciiTheme="minorEastAsia" w:eastAsiaTheme="minorEastAsia" w:hAnsiTheme="minorEastAsia" w:hint="eastAsia"/>
            <w:sz w:val="21"/>
            <w:szCs w:val="21"/>
          </w:rPr>
          <w:t>范围</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_Toc499289142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1</w:t>
        </w:r>
        <w:r>
          <w:rPr>
            <w:rFonts w:asciiTheme="minorEastAsia" w:eastAsiaTheme="minorEastAsia" w:hAnsiTheme="minorEastAsia"/>
            <w:sz w:val="21"/>
            <w:szCs w:val="21"/>
          </w:rPr>
          <w:fldChar w:fldCharType="end"/>
        </w:r>
      </w:hyperlink>
    </w:p>
    <w:p w:rsidR="00B4012A" w:rsidRDefault="00D61F0A">
      <w:pPr>
        <w:pStyle w:val="10"/>
        <w:tabs>
          <w:tab w:val="right" w:leader="dot" w:pos="8296"/>
        </w:tabs>
        <w:spacing w:after="0" w:line="240" w:lineRule="auto"/>
        <w:rPr>
          <w:rFonts w:asciiTheme="minorEastAsia" w:eastAsiaTheme="minorEastAsia" w:hAnsiTheme="minorEastAsia"/>
          <w:kern w:val="2"/>
          <w:sz w:val="21"/>
          <w:szCs w:val="21"/>
        </w:rPr>
      </w:pPr>
      <w:hyperlink w:anchor="_Toc499289143" w:history="1">
        <w:r>
          <w:rPr>
            <w:rStyle w:val="ac"/>
            <w:rFonts w:asciiTheme="minorEastAsia" w:eastAsiaTheme="minorEastAsia" w:hAnsiTheme="minorEastAsia"/>
            <w:sz w:val="21"/>
            <w:szCs w:val="21"/>
          </w:rPr>
          <w:t xml:space="preserve">2  </w:t>
        </w:r>
        <w:r>
          <w:rPr>
            <w:rStyle w:val="ac"/>
            <w:rFonts w:asciiTheme="minorEastAsia" w:eastAsiaTheme="minorEastAsia" w:hAnsiTheme="minorEastAsia" w:hint="eastAsia"/>
            <w:sz w:val="21"/>
            <w:szCs w:val="21"/>
          </w:rPr>
          <w:t>规范性引用文件</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w:instrText>
        </w:r>
        <w:r>
          <w:rPr>
            <w:rFonts w:asciiTheme="minorEastAsia" w:eastAsiaTheme="minorEastAsia" w:hAnsiTheme="minorEastAsia"/>
            <w:sz w:val="21"/>
            <w:szCs w:val="21"/>
          </w:rPr>
          <w:instrText xml:space="preserve">499289143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1</w:t>
        </w:r>
        <w:r>
          <w:rPr>
            <w:rFonts w:asciiTheme="minorEastAsia" w:eastAsiaTheme="minorEastAsia" w:hAnsiTheme="minorEastAsia"/>
            <w:sz w:val="21"/>
            <w:szCs w:val="21"/>
          </w:rPr>
          <w:fldChar w:fldCharType="end"/>
        </w:r>
      </w:hyperlink>
    </w:p>
    <w:p w:rsidR="00B4012A" w:rsidRDefault="00D61F0A">
      <w:pPr>
        <w:pStyle w:val="10"/>
        <w:tabs>
          <w:tab w:val="right" w:leader="dot" w:pos="8296"/>
        </w:tabs>
        <w:spacing w:after="0" w:line="240" w:lineRule="auto"/>
        <w:rPr>
          <w:rFonts w:asciiTheme="minorEastAsia" w:eastAsiaTheme="minorEastAsia" w:hAnsiTheme="minorEastAsia"/>
          <w:kern w:val="2"/>
          <w:sz w:val="21"/>
          <w:szCs w:val="21"/>
        </w:rPr>
      </w:pPr>
      <w:hyperlink w:anchor="_Toc499289144" w:history="1">
        <w:r>
          <w:rPr>
            <w:rStyle w:val="ac"/>
            <w:rFonts w:asciiTheme="minorEastAsia" w:eastAsiaTheme="minorEastAsia" w:hAnsiTheme="minorEastAsia"/>
            <w:sz w:val="21"/>
            <w:szCs w:val="21"/>
          </w:rPr>
          <w:t xml:space="preserve">3  </w:t>
        </w:r>
        <w:r>
          <w:rPr>
            <w:rStyle w:val="ac"/>
            <w:rFonts w:asciiTheme="minorEastAsia" w:eastAsiaTheme="minorEastAsia" w:hAnsiTheme="minorEastAsia" w:hint="eastAsia"/>
            <w:sz w:val="21"/>
            <w:szCs w:val="21"/>
          </w:rPr>
          <w:t>术语和定义</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_Toc499289144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2</w:t>
        </w:r>
        <w:r>
          <w:rPr>
            <w:rFonts w:asciiTheme="minorEastAsia" w:eastAsiaTheme="minorEastAsia" w:hAnsiTheme="minorEastAsia"/>
            <w:sz w:val="21"/>
            <w:szCs w:val="21"/>
          </w:rPr>
          <w:fldChar w:fldCharType="end"/>
        </w:r>
      </w:hyperlink>
    </w:p>
    <w:p w:rsidR="00B4012A" w:rsidRDefault="00D61F0A">
      <w:pPr>
        <w:pStyle w:val="10"/>
        <w:tabs>
          <w:tab w:val="right" w:leader="dot" w:pos="8296"/>
        </w:tabs>
        <w:spacing w:after="0" w:line="240" w:lineRule="auto"/>
        <w:rPr>
          <w:rFonts w:asciiTheme="minorEastAsia" w:eastAsiaTheme="minorEastAsia" w:hAnsiTheme="minorEastAsia"/>
          <w:kern w:val="2"/>
          <w:sz w:val="21"/>
          <w:szCs w:val="21"/>
        </w:rPr>
      </w:pPr>
      <w:hyperlink w:anchor="_Toc499289145" w:history="1">
        <w:r>
          <w:rPr>
            <w:rStyle w:val="ac"/>
            <w:rFonts w:asciiTheme="minorEastAsia" w:eastAsiaTheme="minorEastAsia" w:hAnsiTheme="minorEastAsia"/>
            <w:sz w:val="21"/>
            <w:szCs w:val="21"/>
          </w:rPr>
          <w:t xml:space="preserve">4  </w:t>
        </w:r>
        <w:r>
          <w:rPr>
            <w:rStyle w:val="ac"/>
            <w:rFonts w:asciiTheme="minorEastAsia" w:eastAsiaTheme="minorEastAsia" w:hAnsiTheme="minorEastAsia" w:hint="eastAsia"/>
            <w:sz w:val="21"/>
            <w:szCs w:val="21"/>
          </w:rPr>
          <w:t>一般规定</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_Toc499289145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2</w:t>
        </w:r>
        <w:r>
          <w:rPr>
            <w:rFonts w:asciiTheme="minorEastAsia" w:eastAsiaTheme="minorEastAsia" w:hAnsiTheme="minorEastAsia"/>
            <w:sz w:val="21"/>
            <w:szCs w:val="21"/>
          </w:rPr>
          <w:fldChar w:fldCharType="end"/>
        </w:r>
      </w:hyperlink>
    </w:p>
    <w:p w:rsidR="00B4012A" w:rsidRDefault="00D61F0A">
      <w:pPr>
        <w:pStyle w:val="2"/>
        <w:tabs>
          <w:tab w:val="right" w:leader="dot" w:pos="8296"/>
        </w:tabs>
        <w:spacing w:after="0" w:line="240" w:lineRule="auto"/>
        <w:rPr>
          <w:rFonts w:asciiTheme="minorEastAsia" w:eastAsiaTheme="minorEastAsia" w:hAnsiTheme="minorEastAsia"/>
          <w:kern w:val="2"/>
          <w:sz w:val="21"/>
          <w:szCs w:val="21"/>
        </w:rPr>
      </w:pPr>
      <w:hyperlink w:anchor="_Toc499289146" w:history="1">
        <w:r>
          <w:rPr>
            <w:rStyle w:val="ac"/>
            <w:rFonts w:asciiTheme="minorEastAsia" w:eastAsiaTheme="minorEastAsia" w:hAnsiTheme="minorEastAsia"/>
            <w:sz w:val="21"/>
            <w:szCs w:val="21"/>
          </w:rPr>
          <w:t xml:space="preserve">4.1  </w:t>
        </w:r>
        <w:r>
          <w:rPr>
            <w:rStyle w:val="ac"/>
            <w:rFonts w:asciiTheme="minorEastAsia" w:eastAsiaTheme="minorEastAsia" w:hAnsiTheme="minorEastAsia" w:hint="eastAsia"/>
            <w:sz w:val="21"/>
            <w:szCs w:val="21"/>
          </w:rPr>
          <w:t>总则</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_Toc499289146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2</w:t>
        </w:r>
        <w:r>
          <w:rPr>
            <w:rFonts w:asciiTheme="minorEastAsia" w:eastAsiaTheme="minorEastAsia" w:hAnsiTheme="minorEastAsia"/>
            <w:sz w:val="21"/>
            <w:szCs w:val="21"/>
          </w:rPr>
          <w:fldChar w:fldCharType="end"/>
        </w:r>
      </w:hyperlink>
    </w:p>
    <w:p w:rsidR="00B4012A" w:rsidRDefault="00D61F0A">
      <w:pPr>
        <w:pStyle w:val="2"/>
        <w:tabs>
          <w:tab w:val="right" w:leader="dot" w:pos="8296"/>
        </w:tabs>
        <w:spacing w:after="0" w:line="240" w:lineRule="auto"/>
        <w:rPr>
          <w:rFonts w:asciiTheme="minorEastAsia" w:eastAsiaTheme="minorEastAsia" w:hAnsiTheme="minorEastAsia"/>
          <w:kern w:val="2"/>
          <w:sz w:val="21"/>
          <w:szCs w:val="21"/>
        </w:rPr>
      </w:pPr>
      <w:hyperlink w:anchor="_Toc499289147" w:history="1">
        <w:r>
          <w:rPr>
            <w:rStyle w:val="ac"/>
            <w:rFonts w:asciiTheme="minorEastAsia" w:eastAsiaTheme="minorEastAsia" w:hAnsiTheme="minorEastAsia"/>
            <w:sz w:val="21"/>
            <w:szCs w:val="21"/>
          </w:rPr>
          <w:t xml:space="preserve">4.2  </w:t>
        </w:r>
        <w:r>
          <w:rPr>
            <w:rStyle w:val="ac"/>
            <w:rFonts w:asciiTheme="minorEastAsia" w:eastAsiaTheme="minorEastAsia" w:hAnsiTheme="minorEastAsia" w:hint="eastAsia"/>
            <w:sz w:val="21"/>
            <w:szCs w:val="21"/>
          </w:rPr>
          <w:t>厂区布置</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_Toc499289147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2</w:t>
        </w:r>
        <w:r>
          <w:rPr>
            <w:rFonts w:asciiTheme="minorEastAsia" w:eastAsiaTheme="minorEastAsia" w:hAnsiTheme="minorEastAsia"/>
            <w:sz w:val="21"/>
            <w:szCs w:val="21"/>
          </w:rPr>
          <w:fldChar w:fldCharType="end"/>
        </w:r>
      </w:hyperlink>
    </w:p>
    <w:p w:rsidR="00B4012A" w:rsidRDefault="00D61F0A">
      <w:pPr>
        <w:pStyle w:val="2"/>
        <w:tabs>
          <w:tab w:val="right" w:leader="dot" w:pos="8296"/>
        </w:tabs>
        <w:spacing w:after="0" w:line="240" w:lineRule="auto"/>
        <w:rPr>
          <w:rFonts w:asciiTheme="minorEastAsia" w:eastAsiaTheme="minorEastAsia" w:hAnsiTheme="minorEastAsia"/>
          <w:kern w:val="2"/>
          <w:sz w:val="21"/>
          <w:szCs w:val="21"/>
        </w:rPr>
      </w:pPr>
      <w:hyperlink w:anchor="_Toc499289148" w:history="1">
        <w:r>
          <w:rPr>
            <w:rStyle w:val="ac"/>
            <w:rFonts w:asciiTheme="minorEastAsia" w:eastAsiaTheme="minorEastAsia" w:hAnsiTheme="minorEastAsia"/>
            <w:sz w:val="21"/>
            <w:szCs w:val="21"/>
          </w:rPr>
          <w:t xml:space="preserve">4.3  </w:t>
        </w:r>
        <w:r>
          <w:rPr>
            <w:rStyle w:val="ac"/>
            <w:rFonts w:asciiTheme="minorEastAsia" w:eastAsiaTheme="minorEastAsia" w:hAnsiTheme="minorEastAsia" w:hint="eastAsia"/>
            <w:sz w:val="21"/>
            <w:szCs w:val="21"/>
          </w:rPr>
          <w:t>建筑结构</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_Toc499289148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2</w:t>
        </w:r>
        <w:r>
          <w:rPr>
            <w:rFonts w:asciiTheme="minorEastAsia" w:eastAsiaTheme="minorEastAsia" w:hAnsiTheme="minorEastAsia"/>
            <w:sz w:val="21"/>
            <w:szCs w:val="21"/>
          </w:rPr>
          <w:fldChar w:fldCharType="end"/>
        </w:r>
      </w:hyperlink>
    </w:p>
    <w:p w:rsidR="00B4012A" w:rsidRDefault="00D61F0A">
      <w:pPr>
        <w:pStyle w:val="2"/>
        <w:tabs>
          <w:tab w:val="right" w:leader="dot" w:pos="8296"/>
        </w:tabs>
        <w:spacing w:after="0" w:line="240" w:lineRule="auto"/>
        <w:rPr>
          <w:rFonts w:asciiTheme="minorEastAsia" w:eastAsiaTheme="minorEastAsia" w:hAnsiTheme="minorEastAsia"/>
          <w:kern w:val="2"/>
          <w:sz w:val="21"/>
          <w:szCs w:val="21"/>
        </w:rPr>
      </w:pPr>
      <w:hyperlink w:anchor="_Toc499289149" w:history="1">
        <w:r>
          <w:rPr>
            <w:rStyle w:val="ac"/>
            <w:rFonts w:asciiTheme="minorEastAsia" w:eastAsiaTheme="minorEastAsia" w:hAnsiTheme="minorEastAsia"/>
            <w:sz w:val="21"/>
            <w:szCs w:val="21"/>
          </w:rPr>
          <w:t xml:space="preserve">4.4  </w:t>
        </w:r>
        <w:r>
          <w:rPr>
            <w:rStyle w:val="ac"/>
            <w:rFonts w:asciiTheme="minorEastAsia" w:eastAsiaTheme="minorEastAsia" w:hAnsiTheme="minorEastAsia" w:hint="eastAsia"/>
            <w:sz w:val="21"/>
            <w:szCs w:val="21"/>
          </w:rPr>
          <w:t>防火要求</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_Toc499289149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3</w:t>
        </w:r>
        <w:r>
          <w:rPr>
            <w:rFonts w:asciiTheme="minorEastAsia" w:eastAsiaTheme="minorEastAsia" w:hAnsiTheme="minorEastAsia"/>
            <w:sz w:val="21"/>
            <w:szCs w:val="21"/>
          </w:rPr>
          <w:fldChar w:fldCharType="end"/>
        </w:r>
      </w:hyperlink>
    </w:p>
    <w:p w:rsidR="00B4012A" w:rsidRDefault="00D61F0A">
      <w:pPr>
        <w:pStyle w:val="2"/>
        <w:tabs>
          <w:tab w:val="right" w:leader="dot" w:pos="8296"/>
        </w:tabs>
        <w:spacing w:after="0" w:line="240" w:lineRule="auto"/>
        <w:rPr>
          <w:rFonts w:asciiTheme="minorEastAsia" w:eastAsiaTheme="minorEastAsia" w:hAnsiTheme="minorEastAsia"/>
          <w:kern w:val="2"/>
          <w:sz w:val="21"/>
          <w:szCs w:val="21"/>
        </w:rPr>
      </w:pPr>
      <w:hyperlink w:anchor="_Toc499289150" w:history="1">
        <w:r>
          <w:rPr>
            <w:rStyle w:val="ac"/>
            <w:rFonts w:asciiTheme="minorEastAsia" w:eastAsiaTheme="minorEastAsia" w:hAnsiTheme="minorEastAsia"/>
            <w:sz w:val="21"/>
            <w:szCs w:val="21"/>
          </w:rPr>
          <w:t xml:space="preserve">4.5  </w:t>
        </w:r>
        <w:r>
          <w:rPr>
            <w:rStyle w:val="ac"/>
            <w:rFonts w:asciiTheme="minorEastAsia" w:eastAsiaTheme="minorEastAsia" w:hAnsiTheme="minorEastAsia" w:hint="eastAsia"/>
            <w:sz w:val="21"/>
            <w:szCs w:val="21"/>
          </w:rPr>
          <w:t>电力与防雷装置</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_Toc499289150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3</w:t>
        </w:r>
        <w:r>
          <w:rPr>
            <w:rFonts w:asciiTheme="minorEastAsia" w:eastAsiaTheme="minorEastAsia" w:hAnsiTheme="minorEastAsia"/>
            <w:sz w:val="21"/>
            <w:szCs w:val="21"/>
          </w:rPr>
          <w:fldChar w:fldCharType="end"/>
        </w:r>
      </w:hyperlink>
    </w:p>
    <w:p w:rsidR="00B4012A" w:rsidRDefault="00D61F0A">
      <w:pPr>
        <w:pStyle w:val="2"/>
        <w:tabs>
          <w:tab w:val="right" w:leader="dot" w:pos="8296"/>
        </w:tabs>
        <w:spacing w:after="0" w:line="240" w:lineRule="auto"/>
        <w:rPr>
          <w:rFonts w:asciiTheme="minorEastAsia" w:eastAsiaTheme="minorEastAsia" w:hAnsiTheme="minorEastAsia"/>
          <w:kern w:val="2"/>
          <w:sz w:val="21"/>
          <w:szCs w:val="21"/>
        </w:rPr>
      </w:pPr>
      <w:hyperlink w:anchor="_Toc499289151" w:history="1">
        <w:r>
          <w:rPr>
            <w:rStyle w:val="ac"/>
            <w:rFonts w:asciiTheme="minorEastAsia" w:eastAsiaTheme="minorEastAsia" w:hAnsiTheme="minorEastAsia"/>
            <w:sz w:val="21"/>
            <w:szCs w:val="21"/>
          </w:rPr>
          <w:t xml:space="preserve">4.6  </w:t>
        </w:r>
        <w:r>
          <w:rPr>
            <w:rStyle w:val="ac"/>
            <w:rFonts w:asciiTheme="minorEastAsia" w:eastAsiaTheme="minorEastAsia" w:hAnsiTheme="minorEastAsia" w:hint="eastAsia"/>
            <w:sz w:val="21"/>
            <w:szCs w:val="21"/>
          </w:rPr>
          <w:t>通风除尘</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_Toc499289151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3</w:t>
        </w:r>
        <w:r>
          <w:rPr>
            <w:rFonts w:asciiTheme="minorEastAsia" w:eastAsiaTheme="minorEastAsia" w:hAnsiTheme="minorEastAsia"/>
            <w:sz w:val="21"/>
            <w:szCs w:val="21"/>
          </w:rPr>
          <w:fldChar w:fldCharType="end"/>
        </w:r>
      </w:hyperlink>
    </w:p>
    <w:p w:rsidR="00B4012A" w:rsidRDefault="00D61F0A">
      <w:pPr>
        <w:pStyle w:val="2"/>
        <w:tabs>
          <w:tab w:val="right" w:leader="dot" w:pos="8296"/>
        </w:tabs>
        <w:spacing w:after="0" w:line="240" w:lineRule="auto"/>
        <w:rPr>
          <w:rFonts w:asciiTheme="minorEastAsia" w:eastAsiaTheme="minorEastAsia" w:hAnsiTheme="minorEastAsia"/>
          <w:kern w:val="2"/>
          <w:sz w:val="21"/>
          <w:szCs w:val="21"/>
        </w:rPr>
      </w:pPr>
      <w:hyperlink w:anchor="_Toc499289152" w:history="1">
        <w:r>
          <w:rPr>
            <w:rStyle w:val="ac"/>
            <w:rFonts w:asciiTheme="minorEastAsia" w:eastAsiaTheme="minorEastAsia" w:hAnsiTheme="minorEastAsia"/>
            <w:sz w:val="21"/>
            <w:szCs w:val="21"/>
          </w:rPr>
          <w:t xml:space="preserve">4.7  </w:t>
        </w:r>
        <w:r>
          <w:rPr>
            <w:rStyle w:val="ac"/>
            <w:rFonts w:asciiTheme="minorEastAsia" w:eastAsiaTheme="minorEastAsia" w:hAnsiTheme="minorEastAsia" w:hint="eastAsia"/>
            <w:sz w:val="21"/>
            <w:szCs w:val="21"/>
          </w:rPr>
          <w:t>采暖</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w:instrText>
        </w:r>
        <w:r>
          <w:rPr>
            <w:rFonts w:asciiTheme="minorEastAsia" w:eastAsiaTheme="minorEastAsia" w:hAnsiTheme="minorEastAsia"/>
            <w:sz w:val="21"/>
            <w:szCs w:val="21"/>
          </w:rPr>
          <w:instrText xml:space="preserve">c499289152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4</w:t>
        </w:r>
        <w:r>
          <w:rPr>
            <w:rFonts w:asciiTheme="minorEastAsia" w:eastAsiaTheme="minorEastAsia" w:hAnsiTheme="minorEastAsia"/>
            <w:sz w:val="21"/>
            <w:szCs w:val="21"/>
          </w:rPr>
          <w:fldChar w:fldCharType="end"/>
        </w:r>
      </w:hyperlink>
    </w:p>
    <w:p w:rsidR="00B4012A" w:rsidRDefault="00D61F0A">
      <w:pPr>
        <w:pStyle w:val="2"/>
        <w:tabs>
          <w:tab w:val="right" w:leader="dot" w:pos="8296"/>
        </w:tabs>
        <w:spacing w:after="0" w:line="240" w:lineRule="auto"/>
        <w:rPr>
          <w:rFonts w:asciiTheme="minorEastAsia" w:eastAsiaTheme="minorEastAsia" w:hAnsiTheme="minorEastAsia"/>
          <w:kern w:val="2"/>
          <w:sz w:val="21"/>
          <w:szCs w:val="21"/>
        </w:rPr>
      </w:pPr>
      <w:hyperlink w:anchor="_Toc499289153" w:history="1">
        <w:r>
          <w:rPr>
            <w:rStyle w:val="ac"/>
            <w:rFonts w:asciiTheme="minorEastAsia" w:eastAsiaTheme="minorEastAsia" w:hAnsiTheme="minorEastAsia"/>
            <w:sz w:val="21"/>
            <w:szCs w:val="21"/>
          </w:rPr>
          <w:t xml:space="preserve">4.8  </w:t>
        </w:r>
        <w:r>
          <w:rPr>
            <w:rStyle w:val="ac"/>
            <w:rFonts w:asciiTheme="minorEastAsia" w:eastAsiaTheme="minorEastAsia" w:hAnsiTheme="minorEastAsia" w:hint="eastAsia"/>
            <w:sz w:val="21"/>
            <w:szCs w:val="21"/>
          </w:rPr>
          <w:t>个体防护</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_Toc499289153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4</w:t>
        </w:r>
        <w:r>
          <w:rPr>
            <w:rFonts w:asciiTheme="minorEastAsia" w:eastAsiaTheme="minorEastAsia" w:hAnsiTheme="minorEastAsia"/>
            <w:sz w:val="21"/>
            <w:szCs w:val="21"/>
          </w:rPr>
          <w:fldChar w:fldCharType="end"/>
        </w:r>
      </w:hyperlink>
    </w:p>
    <w:p w:rsidR="00B4012A" w:rsidRDefault="00D61F0A">
      <w:pPr>
        <w:pStyle w:val="2"/>
        <w:tabs>
          <w:tab w:val="right" w:leader="dot" w:pos="8296"/>
        </w:tabs>
        <w:spacing w:after="0" w:line="240" w:lineRule="auto"/>
        <w:rPr>
          <w:rFonts w:asciiTheme="minorEastAsia" w:eastAsiaTheme="minorEastAsia" w:hAnsiTheme="minorEastAsia"/>
          <w:kern w:val="2"/>
          <w:sz w:val="21"/>
          <w:szCs w:val="21"/>
        </w:rPr>
      </w:pPr>
      <w:hyperlink w:anchor="_Toc499289154" w:history="1">
        <w:r>
          <w:rPr>
            <w:rStyle w:val="ac"/>
            <w:rFonts w:asciiTheme="minorEastAsia" w:eastAsiaTheme="minorEastAsia" w:hAnsiTheme="minorEastAsia"/>
            <w:sz w:val="21"/>
            <w:szCs w:val="21"/>
          </w:rPr>
          <w:t>4.</w:t>
        </w:r>
        <w:r>
          <w:rPr>
            <w:rStyle w:val="ac"/>
            <w:rFonts w:asciiTheme="minorEastAsia" w:eastAsiaTheme="minorEastAsia" w:hAnsiTheme="minorEastAsia"/>
            <w:sz w:val="21"/>
            <w:szCs w:val="21"/>
          </w:rPr>
          <w:t xml:space="preserve">9  </w:t>
        </w:r>
        <w:r>
          <w:rPr>
            <w:rStyle w:val="ac"/>
            <w:rFonts w:asciiTheme="minorEastAsia" w:eastAsiaTheme="minorEastAsia" w:hAnsiTheme="minorEastAsia" w:hint="eastAsia"/>
            <w:sz w:val="21"/>
            <w:szCs w:val="21"/>
          </w:rPr>
          <w:t>灭火</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_Toc499289154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4</w:t>
        </w:r>
        <w:r>
          <w:rPr>
            <w:rFonts w:asciiTheme="minorEastAsia" w:eastAsiaTheme="minorEastAsia" w:hAnsiTheme="minorEastAsia"/>
            <w:sz w:val="21"/>
            <w:szCs w:val="21"/>
          </w:rPr>
          <w:fldChar w:fldCharType="end"/>
        </w:r>
      </w:hyperlink>
    </w:p>
    <w:p w:rsidR="00B4012A" w:rsidRDefault="00D61F0A">
      <w:pPr>
        <w:pStyle w:val="2"/>
        <w:tabs>
          <w:tab w:val="right" w:leader="dot" w:pos="8296"/>
        </w:tabs>
        <w:spacing w:after="0" w:line="240" w:lineRule="auto"/>
        <w:rPr>
          <w:rFonts w:asciiTheme="minorEastAsia" w:eastAsiaTheme="minorEastAsia" w:hAnsiTheme="minorEastAsia"/>
          <w:kern w:val="2"/>
          <w:sz w:val="21"/>
          <w:szCs w:val="21"/>
        </w:rPr>
      </w:pPr>
      <w:hyperlink w:anchor="_Toc499289155" w:history="1">
        <w:r>
          <w:rPr>
            <w:rStyle w:val="ac"/>
            <w:rFonts w:asciiTheme="minorEastAsia" w:eastAsiaTheme="minorEastAsia" w:hAnsiTheme="minorEastAsia"/>
            <w:sz w:val="21"/>
            <w:szCs w:val="21"/>
          </w:rPr>
          <w:t xml:space="preserve">4.10  </w:t>
        </w:r>
        <w:r>
          <w:rPr>
            <w:rStyle w:val="ac"/>
            <w:rFonts w:asciiTheme="minorEastAsia" w:eastAsiaTheme="minorEastAsia" w:hAnsiTheme="minorEastAsia" w:hint="eastAsia"/>
            <w:sz w:val="21"/>
            <w:szCs w:val="21"/>
          </w:rPr>
          <w:t>安全标志</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_Toc499289155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5</w:t>
        </w:r>
        <w:r>
          <w:rPr>
            <w:rFonts w:asciiTheme="minorEastAsia" w:eastAsiaTheme="minorEastAsia" w:hAnsiTheme="minorEastAsia"/>
            <w:sz w:val="21"/>
            <w:szCs w:val="21"/>
          </w:rPr>
          <w:fldChar w:fldCharType="end"/>
        </w:r>
      </w:hyperlink>
    </w:p>
    <w:p w:rsidR="00B4012A" w:rsidRDefault="00D61F0A">
      <w:pPr>
        <w:pStyle w:val="2"/>
        <w:tabs>
          <w:tab w:val="right" w:leader="dot" w:pos="8296"/>
        </w:tabs>
        <w:spacing w:after="0" w:line="240" w:lineRule="auto"/>
        <w:rPr>
          <w:rFonts w:asciiTheme="minorEastAsia" w:eastAsiaTheme="minorEastAsia" w:hAnsiTheme="minorEastAsia"/>
          <w:kern w:val="2"/>
          <w:sz w:val="21"/>
          <w:szCs w:val="21"/>
        </w:rPr>
      </w:pPr>
      <w:hyperlink w:anchor="_Toc499289156" w:history="1">
        <w:r>
          <w:rPr>
            <w:rStyle w:val="ac"/>
            <w:rFonts w:asciiTheme="minorEastAsia" w:eastAsiaTheme="minorEastAsia" w:hAnsiTheme="minorEastAsia"/>
            <w:sz w:val="21"/>
            <w:szCs w:val="21"/>
          </w:rPr>
          <w:t xml:space="preserve">4.11  </w:t>
        </w:r>
        <w:r>
          <w:rPr>
            <w:rStyle w:val="ac"/>
            <w:rFonts w:asciiTheme="minorEastAsia" w:eastAsiaTheme="minorEastAsia" w:hAnsiTheme="minorEastAsia" w:hint="eastAsia"/>
            <w:sz w:val="21"/>
            <w:szCs w:val="21"/>
          </w:rPr>
          <w:t>职业危害控制</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_Toc499289156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5</w:t>
        </w:r>
        <w:r>
          <w:rPr>
            <w:rFonts w:asciiTheme="minorEastAsia" w:eastAsiaTheme="minorEastAsia" w:hAnsiTheme="minorEastAsia"/>
            <w:sz w:val="21"/>
            <w:szCs w:val="21"/>
          </w:rPr>
          <w:fldChar w:fldCharType="end"/>
        </w:r>
      </w:hyperlink>
    </w:p>
    <w:p w:rsidR="00B4012A" w:rsidRDefault="00D61F0A">
      <w:pPr>
        <w:pStyle w:val="10"/>
        <w:tabs>
          <w:tab w:val="right" w:leader="dot" w:pos="8296"/>
        </w:tabs>
        <w:spacing w:after="0" w:line="240" w:lineRule="auto"/>
        <w:rPr>
          <w:rFonts w:asciiTheme="minorEastAsia" w:eastAsiaTheme="minorEastAsia" w:hAnsiTheme="minorEastAsia"/>
          <w:kern w:val="2"/>
          <w:sz w:val="21"/>
          <w:szCs w:val="21"/>
        </w:rPr>
      </w:pPr>
      <w:hyperlink w:anchor="_Toc499289157" w:history="1">
        <w:r>
          <w:rPr>
            <w:rStyle w:val="ac"/>
            <w:rFonts w:asciiTheme="minorEastAsia" w:eastAsiaTheme="minorEastAsia" w:hAnsiTheme="minorEastAsia"/>
            <w:sz w:val="21"/>
            <w:szCs w:val="21"/>
          </w:rPr>
          <w:t xml:space="preserve">5 </w:t>
        </w:r>
        <w:r>
          <w:rPr>
            <w:rStyle w:val="ac"/>
            <w:rFonts w:asciiTheme="minorEastAsia" w:eastAsiaTheme="minorEastAsia" w:hAnsiTheme="minorEastAsia" w:hint="eastAsia"/>
            <w:sz w:val="21"/>
            <w:szCs w:val="21"/>
          </w:rPr>
          <w:t>生产安全</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w:instrText>
        </w:r>
        <w:r>
          <w:rPr>
            <w:rFonts w:asciiTheme="minorEastAsia" w:eastAsiaTheme="minorEastAsia" w:hAnsiTheme="minorEastAsia"/>
            <w:sz w:val="21"/>
            <w:szCs w:val="21"/>
          </w:rPr>
          <w:instrText xml:space="preserve">_Toc499289157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5</w:t>
        </w:r>
        <w:r>
          <w:rPr>
            <w:rFonts w:asciiTheme="minorEastAsia" w:eastAsiaTheme="minorEastAsia" w:hAnsiTheme="minorEastAsia"/>
            <w:sz w:val="21"/>
            <w:szCs w:val="21"/>
          </w:rPr>
          <w:fldChar w:fldCharType="end"/>
        </w:r>
      </w:hyperlink>
    </w:p>
    <w:p w:rsidR="00B4012A" w:rsidRDefault="00D61F0A">
      <w:pPr>
        <w:pStyle w:val="2"/>
        <w:tabs>
          <w:tab w:val="right" w:leader="dot" w:pos="8296"/>
        </w:tabs>
        <w:spacing w:after="0" w:line="240" w:lineRule="auto"/>
        <w:rPr>
          <w:rFonts w:asciiTheme="minorEastAsia" w:eastAsiaTheme="minorEastAsia" w:hAnsiTheme="minorEastAsia"/>
          <w:kern w:val="2"/>
          <w:sz w:val="21"/>
          <w:szCs w:val="21"/>
        </w:rPr>
      </w:pPr>
      <w:hyperlink w:anchor="_Toc499289158" w:history="1">
        <w:r>
          <w:rPr>
            <w:rStyle w:val="ac"/>
            <w:rFonts w:asciiTheme="minorEastAsia" w:eastAsiaTheme="minorEastAsia" w:hAnsiTheme="minorEastAsia"/>
            <w:sz w:val="21"/>
            <w:szCs w:val="21"/>
          </w:rPr>
          <w:t xml:space="preserve">5.1  </w:t>
        </w:r>
        <w:r>
          <w:rPr>
            <w:rStyle w:val="ac"/>
            <w:rFonts w:asciiTheme="minorEastAsia" w:eastAsiaTheme="minorEastAsia" w:hAnsiTheme="minorEastAsia" w:hint="eastAsia"/>
            <w:sz w:val="21"/>
            <w:szCs w:val="21"/>
          </w:rPr>
          <w:t>一般规定</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_Toc499289158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5</w:t>
        </w:r>
        <w:r>
          <w:rPr>
            <w:rFonts w:asciiTheme="minorEastAsia" w:eastAsiaTheme="minorEastAsia" w:hAnsiTheme="minorEastAsia"/>
            <w:sz w:val="21"/>
            <w:szCs w:val="21"/>
          </w:rPr>
          <w:fldChar w:fldCharType="end"/>
        </w:r>
      </w:hyperlink>
    </w:p>
    <w:p w:rsidR="00B4012A" w:rsidRDefault="00D61F0A">
      <w:pPr>
        <w:pStyle w:val="2"/>
        <w:tabs>
          <w:tab w:val="right" w:leader="dot" w:pos="8296"/>
        </w:tabs>
        <w:spacing w:after="0" w:line="240" w:lineRule="auto"/>
        <w:rPr>
          <w:rFonts w:asciiTheme="minorEastAsia" w:eastAsiaTheme="minorEastAsia" w:hAnsiTheme="minorEastAsia"/>
          <w:kern w:val="2"/>
          <w:sz w:val="21"/>
          <w:szCs w:val="21"/>
        </w:rPr>
      </w:pPr>
      <w:hyperlink w:anchor="_Toc499289159" w:history="1">
        <w:r>
          <w:rPr>
            <w:rStyle w:val="ac"/>
            <w:rFonts w:asciiTheme="minorEastAsia" w:eastAsiaTheme="minorEastAsia" w:hAnsiTheme="minorEastAsia"/>
            <w:sz w:val="21"/>
            <w:szCs w:val="21"/>
          </w:rPr>
          <w:t xml:space="preserve">5.2  </w:t>
        </w:r>
        <w:r>
          <w:rPr>
            <w:rStyle w:val="ac"/>
            <w:rFonts w:asciiTheme="minorEastAsia" w:eastAsiaTheme="minorEastAsia" w:hAnsiTheme="minorEastAsia" w:hint="eastAsia"/>
            <w:sz w:val="21"/>
            <w:szCs w:val="21"/>
          </w:rPr>
          <w:t>设备要求</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_Toc499289159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6</w:t>
        </w:r>
        <w:r>
          <w:rPr>
            <w:rFonts w:asciiTheme="minorEastAsia" w:eastAsiaTheme="minorEastAsia" w:hAnsiTheme="minorEastAsia"/>
            <w:sz w:val="21"/>
            <w:szCs w:val="21"/>
          </w:rPr>
          <w:fldChar w:fldCharType="end"/>
        </w:r>
      </w:hyperlink>
    </w:p>
    <w:p w:rsidR="00B4012A" w:rsidRDefault="00D61F0A">
      <w:pPr>
        <w:pStyle w:val="2"/>
        <w:tabs>
          <w:tab w:val="right" w:leader="dot" w:pos="8296"/>
        </w:tabs>
        <w:spacing w:after="0" w:line="240" w:lineRule="auto"/>
        <w:rPr>
          <w:rFonts w:asciiTheme="minorEastAsia" w:eastAsiaTheme="minorEastAsia" w:hAnsiTheme="minorEastAsia"/>
          <w:kern w:val="2"/>
          <w:sz w:val="21"/>
          <w:szCs w:val="21"/>
        </w:rPr>
      </w:pPr>
      <w:hyperlink w:anchor="_Toc499289160" w:history="1">
        <w:r>
          <w:rPr>
            <w:rStyle w:val="ac"/>
            <w:rFonts w:asciiTheme="minorEastAsia" w:eastAsiaTheme="minorEastAsia" w:hAnsiTheme="minorEastAsia"/>
            <w:sz w:val="21"/>
            <w:szCs w:val="21"/>
          </w:rPr>
          <w:t xml:space="preserve">5.3  </w:t>
        </w:r>
        <w:r>
          <w:rPr>
            <w:rStyle w:val="ac"/>
            <w:rFonts w:asciiTheme="minorEastAsia" w:eastAsiaTheme="minorEastAsia" w:hAnsiTheme="minorEastAsia" w:hint="eastAsia"/>
            <w:sz w:val="21"/>
            <w:szCs w:val="21"/>
          </w:rPr>
          <w:t>启动与运行</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_Toc499289160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7</w:t>
        </w:r>
        <w:r>
          <w:rPr>
            <w:rFonts w:asciiTheme="minorEastAsia" w:eastAsiaTheme="minorEastAsia" w:hAnsiTheme="minorEastAsia"/>
            <w:sz w:val="21"/>
            <w:szCs w:val="21"/>
          </w:rPr>
          <w:fldChar w:fldCharType="end"/>
        </w:r>
      </w:hyperlink>
    </w:p>
    <w:p w:rsidR="00B4012A" w:rsidRDefault="00D61F0A">
      <w:pPr>
        <w:pStyle w:val="2"/>
        <w:tabs>
          <w:tab w:val="right" w:leader="dot" w:pos="8296"/>
        </w:tabs>
        <w:spacing w:after="0" w:line="240" w:lineRule="auto"/>
        <w:rPr>
          <w:rFonts w:asciiTheme="minorEastAsia" w:eastAsiaTheme="minorEastAsia" w:hAnsiTheme="minorEastAsia"/>
          <w:kern w:val="2"/>
          <w:sz w:val="21"/>
          <w:szCs w:val="21"/>
        </w:rPr>
      </w:pPr>
      <w:hyperlink w:anchor="_Toc499289161" w:history="1">
        <w:r>
          <w:rPr>
            <w:rStyle w:val="ac"/>
            <w:rFonts w:asciiTheme="minorEastAsia" w:eastAsiaTheme="minorEastAsia" w:hAnsiTheme="minorEastAsia"/>
            <w:sz w:val="21"/>
            <w:szCs w:val="21"/>
          </w:rPr>
          <w:t xml:space="preserve">5.4  </w:t>
        </w:r>
        <w:r>
          <w:rPr>
            <w:rStyle w:val="ac"/>
            <w:rFonts w:asciiTheme="minorEastAsia" w:eastAsiaTheme="minorEastAsia" w:hAnsiTheme="minorEastAsia" w:hint="eastAsia"/>
            <w:sz w:val="21"/>
            <w:szCs w:val="21"/>
          </w:rPr>
          <w:t>装料和出料</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w:instrText>
        </w:r>
        <w:r>
          <w:rPr>
            <w:rFonts w:asciiTheme="minorEastAsia" w:eastAsiaTheme="minorEastAsia" w:hAnsiTheme="minorEastAsia"/>
            <w:sz w:val="21"/>
            <w:szCs w:val="21"/>
          </w:rPr>
          <w:instrText xml:space="preserve">F _Toc499289161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8</w:t>
        </w:r>
        <w:r>
          <w:rPr>
            <w:rFonts w:asciiTheme="minorEastAsia" w:eastAsiaTheme="minorEastAsia" w:hAnsiTheme="minorEastAsia"/>
            <w:sz w:val="21"/>
            <w:szCs w:val="21"/>
          </w:rPr>
          <w:fldChar w:fldCharType="end"/>
        </w:r>
      </w:hyperlink>
    </w:p>
    <w:p w:rsidR="00B4012A" w:rsidRDefault="00D61F0A">
      <w:pPr>
        <w:pStyle w:val="2"/>
        <w:tabs>
          <w:tab w:val="right" w:leader="dot" w:pos="8296"/>
        </w:tabs>
        <w:spacing w:after="0" w:line="240" w:lineRule="auto"/>
        <w:rPr>
          <w:rFonts w:asciiTheme="minorEastAsia" w:eastAsiaTheme="minorEastAsia" w:hAnsiTheme="minorEastAsia"/>
          <w:kern w:val="2"/>
          <w:sz w:val="21"/>
          <w:szCs w:val="21"/>
        </w:rPr>
      </w:pPr>
      <w:hyperlink w:anchor="_Toc499289162" w:history="1">
        <w:r>
          <w:rPr>
            <w:rStyle w:val="ac"/>
            <w:rFonts w:asciiTheme="minorEastAsia" w:eastAsiaTheme="minorEastAsia" w:hAnsiTheme="minorEastAsia"/>
            <w:sz w:val="21"/>
            <w:szCs w:val="21"/>
          </w:rPr>
          <w:t xml:space="preserve">5.5  </w:t>
        </w:r>
        <w:r>
          <w:rPr>
            <w:rStyle w:val="ac"/>
            <w:rFonts w:asciiTheme="minorEastAsia" w:eastAsiaTheme="minorEastAsia" w:hAnsiTheme="minorEastAsia" w:hint="eastAsia"/>
            <w:sz w:val="21"/>
            <w:szCs w:val="21"/>
          </w:rPr>
          <w:t>危险废弃物的处理</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_Toc499289162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9</w:t>
        </w:r>
        <w:r>
          <w:rPr>
            <w:rFonts w:asciiTheme="minorEastAsia" w:eastAsiaTheme="minorEastAsia" w:hAnsiTheme="minorEastAsia"/>
            <w:sz w:val="21"/>
            <w:szCs w:val="21"/>
          </w:rPr>
          <w:fldChar w:fldCharType="end"/>
        </w:r>
      </w:hyperlink>
    </w:p>
    <w:p w:rsidR="00B4012A" w:rsidRDefault="00D61F0A">
      <w:pPr>
        <w:pStyle w:val="2"/>
        <w:tabs>
          <w:tab w:val="right" w:leader="dot" w:pos="8296"/>
        </w:tabs>
        <w:spacing w:after="0" w:line="240" w:lineRule="auto"/>
        <w:rPr>
          <w:rFonts w:asciiTheme="minorEastAsia" w:eastAsiaTheme="minorEastAsia" w:hAnsiTheme="minorEastAsia"/>
          <w:kern w:val="2"/>
          <w:sz w:val="21"/>
          <w:szCs w:val="21"/>
        </w:rPr>
      </w:pPr>
      <w:hyperlink w:anchor="_Toc499289163" w:history="1">
        <w:r>
          <w:rPr>
            <w:rStyle w:val="ac"/>
            <w:rFonts w:asciiTheme="minorEastAsia" w:eastAsiaTheme="minorEastAsia" w:hAnsiTheme="minorEastAsia"/>
            <w:sz w:val="21"/>
            <w:szCs w:val="21"/>
          </w:rPr>
          <w:t xml:space="preserve">5.6  </w:t>
        </w:r>
        <w:r>
          <w:rPr>
            <w:rStyle w:val="ac"/>
            <w:rFonts w:asciiTheme="minorEastAsia" w:eastAsiaTheme="minorEastAsia" w:hAnsiTheme="minorEastAsia" w:hint="eastAsia"/>
            <w:sz w:val="21"/>
            <w:szCs w:val="21"/>
          </w:rPr>
          <w:t>厂内运输</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_Toc499289163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9</w:t>
        </w:r>
        <w:r>
          <w:rPr>
            <w:rFonts w:asciiTheme="minorEastAsia" w:eastAsiaTheme="minorEastAsia" w:hAnsiTheme="minorEastAsia"/>
            <w:sz w:val="21"/>
            <w:szCs w:val="21"/>
          </w:rPr>
          <w:fldChar w:fldCharType="end"/>
        </w:r>
      </w:hyperlink>
    </w:p>
    <w:p w:rsidR="00B4012A" w:rsidRDefault="00D61F0A">
      <w:pPr>
        <w:pStyle w:val="10"/>
        <w:tabs>
          <w:tab w:val="right" w:leader="dot" w:pos="8296"/>
        </w:tabs>
        <w:spacing w:after="0" w:line="240" w:lineRule="auto"/>
        <w:rPr>
          <w:rFonts w:asciiTheme="minorEastAsia" w:eastAsiaTheme="minorEastAsia" w:hAnsiTheme="minorEastAsia"/>
          <w:kern w:val="2"/>
          <w:sz w:val="21"/>
          <w:szCs w:val="21"/>
        </w:rPr>
      </w:pPr>
      <w:hyperlink w:anchor="_Toc499289164" w:history="1">
        <w:r>
          <w:rPr>
            <w:rStyle w:val="ac"/>
            <w:rFonts w:asciiTheme="minorEastAsia" w:eastAsiaTheme="minorEastAsia" w:hAnsiTheme="minorEastAsia"/>
            <w:sz w:val="21"/>
            <w:szCs w:val="21"/>
          </w:rPr>
          <w:t>6</w:t>
        </w:r>
        <w:r>
          <w:rPr>
            <w:rStyle w:val="ac"/>
            <w:rFonts w:asciiTheme="minorEastAsia" w:eastAsiaTheme="minorEastAsia" w:hAnsiTheme="minorEastAsia" w:hint="eastAsia"/>
            <w:sz w:val="21"/>
            <w:szCs w:val="21"/>
          </w:rPr>
          <w:t>安全管理</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_Toc499289164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10</w:t>
        </w:r>
        <w:r>
          <w:rPr>
            <w:rFonts w:asciiTheme="minorEastAsia" w:eastAsiaTheme="minorEastAsia" w:hAnsiTheme="minorEastAsia"/>
            <w:sz w:val="21"/>
            <w:szCs w:val="21"/>
          </w:rPr>
          <w:fldChar w:fldCharType="end"/>
        </w:r>
      </w:hyperlink>
    </w:p>
    <w:p w:rsidR="00B4012A" w:rsidRDefault="00D61F0A">
      <w:pPr>
        <w:pStyle w:val="2"/>
        <w:tabs>
          <w:tab w:val="right" w:leader="dot" w:pos="8296"/>
        </w:tabs>
        <w:spacing w:after="0" w:line="240" w:lineRule="auto"/>
        <w:rPr>
          <w:rFonts w:asciiTheme="minorEastAsia" w:eastAsiaTheme="minorEastAsia" w:hAnsiTheme="minorEastAsia"/>
          <w:kern w:val="2"/>
          <w:sz w:val="21"/>
          <w:szCs w:val="21"/>
        </w:rPr>
      </w:pPr>
      <w:hyperlink w:anchor="_Toc499289165" w:history="1">
        <w:r>
          <w:rPr>
            <w:rStyle w:val="ac"/>
            <w:rFonts w:asciiTheme="minorEastAsia" w:eastAsiaTheme="minorEastAsia" w:hAnsiTheme="minorEastAsia"/>
            <w:sz w:val="21"/>
            <w:szCs w:val="21"/>
          </w:rPr>
          <w:t xml:space="preserve">6.1  </w:t>
        </w:r>
        <w:r>
          <w:rPr>
            <w:rStyle w:val="ac"/>
            <w:rFonts w:asciiTheme="minorEastAsia" w:eastAsiaTheme="minorEastAsia" w:hAnsiTheme="minorEastAsia" w:hint="eastAsia"/>
            <w:sz w:val="21"/>
            <w:szCs w:val="21"/>
          </w:rPr>
          <w:t>安全管理体系</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_Toc499289165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10</w:t>
        </w:r>
        <w:r>
          <w:rPr>
            <w:rFonts w:asciiTheme="minorEastAsia" w:eastAsiaTheme="minorEastAsia" w:hAnsiTheme="minorEastAsia"/>
            <w:sz w:val="21"/>
            <w:szCs w:val="21"/>
          </w:rPr>
          <w:fldChar w:fldCharType="end"/>
        </w:r>
      </w:hyperlink>
    </w:p>
    <w:p w:rsidR="00B4012A" w:rsidRDefault="00D61F0A">
      <w:pPr>
        <w:pStyle w:val="2"/>
        <w:tabs>
          <w:tab w:val="right" w:leader="dot" w:pos="8296"/>
        </w:tabs>
        <w:spacing w:after="0" w:line="240" w:lineRule="auto"/>
        <w:rPr>
          <w:rFonts w:asciiTheme="minorEastAsia" w:eastAsiaTheme="minorEastAsia" w:hAnsiTheme="minorEastAsia"/>
          <w:kern w:val="2"/>
          <w:sz w:val="21"/>
          <w:szCs w:val="21"/>
        </w:rPr>
      </w:pPr>
      <w:hyperlink w:anchor="_Toc499289166" w:history="1">
        <w:r>
          <w:rPr>
            <w:rStyle w:val="ac"/>
            <w:rFonts w:asciiTheme="minorEastAsia" w:eastAsiaTheme="minorEastAsia" w:hAnsiTheme="minorEastAsia"/>
            <w:sz w:val="21"/>
            <w:szCs w:val="21"/>
          </w:rPr>
          <w:t xml:space="preserve">6.2  </w:t>
        </w:r>
        <w:r>
          <w:rPr>
            <w:rStyle w:val="ac"/>
            <w:rFonts w:asciiTheme="minorEastAsia" w:eastAsiaTheme="minorEastAsia" w:hAnsiTheme="minorEastAsia" w:hint="eastAsia"/>
            <w:sz w:val="21"/>
            <w:szCs w:val="21"/>
          </w:rPr>
          <w:t>机构、人员和培训</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w:instrText>
        </w:r>
        <w:r>
          <w:rPr>
            <w:rFonts w:asciiTheme="minorEastAsia" w:eastAsiaTheme="minorEastAsia" w:hAnsiTheme="minorEastAsia"/>
            <w:sz w:val="21"/>
            <w:szCs w:val="21"/>
          </w:rPr>
          <w:instrText xml:space="preserve">AGEREF _Toc499289166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10</w:t>
        </w:r>
        <w:r>
          <w:rPr>
            <w:rFonts w:asciiTheme="minorEastAsia" w:eastAsiaTheme="minorEastAsia" w:hAnsiTheme="minorEastAsia"/>
            <w:sz w:val="21"/>
            <w:szCs w:val="21"/>
          </w:rPr>
          <w:fldChar w:fldCharType="end"/>
        </w:r>
      </w:hyperlink>
    </w:p>
    <w:p w:rsidR="00B4012A" w:rsidRDefault="00D61F0A">
      <w:pPr>
        <w:pStyle w:val="2"/>
        <w:tabs>
          <w:tab w:val="right" w:leader="dot" w:pos="8296"/>
        </w:tabs>
        <w:spacing w:after="0" w:line="240" w:lineRule="auto"/>
        <w:rPr>
          <w:rFonts w:asciiTheme="minorEastAsia" w:eastAsiaTheme="minorEastAsia" w:hAnsiTheme="minorEastAsia"/>
          <w:kern w:val="2"/>
          <w:sz w:val="21"/>
          <w:szCs w:val="21"/>
        </w:rPr>
      </w:pPr>
      <w:hyperlink w:anchor="_Toc499289167" w:history="1">
        <w:r>
          <w:rPr>
            <w:rStyle w:val="ac"/>
            <w:rFonts w:asciiTheme="minorEastAsia" w:eastAsiaTheme="minorEastAsia" w:hAnsiTheme="minorEastAsia"/>
            <w:sz w:val="21"/>
            <w:szCs w:val="21"/>
          </w:rPr>
          <w:t xml:space="preserve">6.3  </w:t>
        </w:r>
        <w:r>
          <w:rPr>
            <w:rStyle w:val="ac"/>
            <w:rFonts w:asciiTheme="minorEastAsia" w:eastAsiaTheme="minorEastAsia" w:hAnsiTheme="minorEastAsia" w:hint="eastAsia"/>
            <w:sz w:val="21"/>
            <w:szCs w:val="21"/>
          </w:rPr>
          <w:t>应急救援</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_Toc499289167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10</w:t>
        </w:r>
        <w:r>
          <w:rPr>
            <w:rFonts w:asciiTheme="minorEastAsia" w:eastAsiaTheme="minorEastAsia" w:hAnsiTheme="minorEastAsia"/>
            <w:sz w:val="21"/>
            <w:szCs w:val="21"/>
          </w:rPr>
          <w:fldChar w:fldCharType="end"/>
        </w:r>
      </w:hyperlink>
    </w:p>
    <w:p w:rsidR="00B4012A" w:rsidRDefault="00D61F0A">
      <w:pPr>
        <w:pStyle w:val="2"/>
        <w:tabs>
          <w:tab w:val="right" w:leader="dot" w:pos="8296"/>
        </w:tabs>
        <w:spacing w:after="0" w:line="240" w:lineRule="auto"/>
        <w:rPr>
          <w:rFonts w:asciiTheme="minorEastAsia" w:eastAsiaTheme="minorEastAsia" w:hAnsiTheme="minorEastAsia"/>
          <w:kern w:val="2"/>
          <w:sz w:val="21"/>
          <w:szCs w:val="21"/>
        </w:rPr>
      </w:pPr>
      <w:hyperlink w:anchor="_Toc499289168" w:history="1">
        <w:r>
          <w:rPr>
            <w:rStyle w:val="ac"/>
            <w:rFonts w:asciiTheme="minorEastAsia" w:eastAsiaTheme="minorEastAsia" w:hAnsiTheme="minorEastAsia"/>
            <w:sz w:val="21"/>
            <w:szCs w:val="21"/>
          </w:rPr>
          <w:t xml:space="preserve">6.4  </w:t>
        </w:r>
        <w:r>
          <w:rPr>
            <w:rStyle w:val="ac"/>
            <w:rFonts w:asciiTheme="minorEastAsia" w:eastAsiaTheme="minorEastAsia" w:hAnsiTheme="minorEastAsia" w:hint="eastAsia"/>
            <w:sz w:val="21"/>
            <w:szCs w:val="21"/>
          </w:rPr>
          <w:t>现场安全管理措施</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_Toc499289168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11</w:t>
        </w:r>
        <w:r>
          <w:rPr>
            <w:rFonts w:asciiTheme="minorEastAsia" w:eastAsiaTheme="minorEastAsia" w:hAnsiTheme="minorEastAsia"/>
            <w:sz w:val="21"/>
            <w:szCs w:val="21"/>
          </w:rPr>
          <w:fldChar w:fldCharType="end"/>
        </w:r>
      </w:hyperlink>
    </w:p>
    <w:p w:rsidR="00B4012A" w:rsidRDefault="00D61F0A">
      <w:pPr>
        <w:pStyle w:val="2"/>
        <w:tabs>
          <w:tab w:val="right" w:leader="dot" w:pos="8296"/>
        </w:tabs>
        <w:spacing w:after="0" w:line="240" w:lineRule="auto"/>
        <w:rPr>
          <w:rFonts w:asciiTheme="minorEastAsia" w:eastAsiaTheme="minorEastAsia" w:hAnsiTheme="minorEastAsia"/>
          <w:kern w:val="2"/>
          <w:sz w:val="21"/>
          <w:szCs w:val="21"/>
        </w:rPr>
      </w:pPr>
      <w:hyperlink w:anchor="_Toc499289169" w:history="1">
        <w:r>
          <w:rPr>
            <w:rStyle w:val="ac"/>
            <w:rFonts w:asciiTheme="minorEastAsia" w:eastAsiaTheme="minorEastAsia" w:hAnsiTheme="minorEastAsia"/>
            <w:sz w:val="21"/>
            <w:szCs w:val="21"/>
          </w:rPr>
          <w:t xml:space="preserve">6.5  </w:t>
        </w:r>
        <w:r>
          <w:rPr>
            <w:rStyle w:val="ac"/>
            <w:rFonts w:asciiTheme="minorEastAsia" w:eastAsiaTheme="minorEastAsia" w:hAnsiTheme="minorEastAsia" w:hint="eastAsia"/>
            <w:sz w:val="21"/>
            <w:szCs w:val="21"/>
          </w:rPr>
          <w:t>其他要求</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_Toc499289169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11</w:t>
        </w:r>
        <w:r>
          <w:rPr>
            <w:rFonts w:asciiTheme="minorEastAsia" w:eastAsiaTheme="minorEastAsia" w:hAnsiTheme="minorEastAsia"/>
            <w:sz w:val="21"/>
            <w:szCs w:val="21"/>
          </w:rPr>
          <w:fldChar w:fldCharType="end"/>
        </w:r>
      </w:hyperlink>
    </w:p>
    <w:p w:rsidR="00B4012A" w:rsidRDefault="00D61F0A">
      <w:pPr>
        <w:pStyle w:val="2"/>
        <w:tabs>
          <w:tab w:val="right" w:leader="dot" w:pos="8296"/>
        </w:tabs>
        <w:spacing w:after="0" w:line="240" w:lineRule="auto"/>
        <w:rPr>
          <w:rFonts w:asciiTheme="minorEastAsia" w:eastAsiaTheme="minorEastAsia" w:hAnsiTheme="minorEastAsia"/>
          <w:sz w:val="21"/>
          <w:szCs w:val="21"/>
        </w:rPr>
      </w:pPr>
      <w:hyperlink w:anchor="_Toc499289170" w:history="1">
        <w:r>
          <w:rPr>
            <w:rStyle w:val="ac"/>
            <w:rFonts w:asciiTheme="minorEastAsia" w:eastAsiaTheme="minorEastAsia" w:hAnsiTheme="minorEastAsia"/>
            <w:sz w:val="21"/>
            <w:szCs w:val="21"/>
          </w:rPr>
          <w:t xml:space="preserve">6.6  </w:t>
        </w:r>
        <w:r>
          <w:rPr>
            <w:rStyle w:val="ac"/>
            <w:rFonts w:asciiTheme="minorEastAsia" w:eastAsiaTheme="minorEastAsia" w:hAnsiTheme="minorEastAsia" w:hint="eastAsia"/>
            <w:sz w:val="21"/>
            <w:szCs w:val="21"/>
          </w:rPr>
          <w:t>安全管理措施未规定的，按照国家有关规定执行。</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_Toc499289170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11</w:t>
        </w:r>
        <w:r>
          <w:rPr>
            <w:rFonts w:asciiTheme="minorEastAsia" w:eastAsiaTheme="minorEastAsia" w:hAnsiTheme="minorEastAsia"/>
            <w:sz w:val="21"/>
            <w:szCs w:val="21"/>
          </w:rPr>
          <w:fldChar w:fldCharType="end"/>
        </w:r>
      </w:hyperlink>
      <w:r>
        <w:rPr>
          <w:rFonts w:asciiTheme="minorEastAsia" w:eastAsiaTheme="minorEastAsia" w:hAnsiTheme="minorEastAsia"/>
          <w:sz w:val="21"/>
          <w:szCs w:val="21"/>
        </w:rPr>
        <w:fldChar w:fldCharType="end"/>
      </w:r>
    </w:p>
    <w:p w:rsidR="00B4012A" w:rsidRDefault="00B4012A">
      <w:pPr>
        <w:rPr>
          <w:rFonts w:asciiTheme="minorEastAsia" w:hAnsiTheme="minorEastAsia"/>
          <w:szCs w:val="21"/>
        </w:rPr>
      </w:pPr>
    </w:p>
    <w:p w:rsidR="00B4012A" w:rsidRDefault="00B4012A">
      <w:pPr>
        <w:rPr>
          <w:rFonts w:asciiTheme="minorEastAsia" w:hAnsiTheme="minorEastAsia"/>
          <w:szCs w:val="21"/>
        </w:rPr>
      </w:pPr>
    </w:p>
    <w:p w:rsidR="00B4012A" w:rsidRDefault="00B4012A">
      <w:pPr>
        <w:rPr>
          <w:rFonts w:asciiTheme="minorEastAsia" w:hAnsiTheme="minorEastAsia"/>
          <w:szCs w:val="21"/>
        </w:rPr>
      </w:pPr>
    </w:p>
    <w:p w:rsidR="00B4012A" w:rsidRDefault="00B4012A">
      <w:pPr>
        <w:rPr>
          <w:rFonts w:asciiTheme="minorEastAsia" w:hAnsiTheme="minorEastAsia"/>
          <w:szCs w:val="21"/>
        </w:rPr>
      </w:pPr>
    </w:p>
    <w:p w:rsidR="00B4012A" w:rsidRDefault="00B4012A">
      <w:pPr>
        <w:rPr>
          <w:rFonts w:asciiTheme="minorEastAsia" w:hAnsiTheme="minorEastAsia"/>
          <w:szCs w:val="21"/>
        </w:rPr>
      </w:pPr>
    </w:p>
    <w:p w:rsidR="00B4012A" w:rsidRDefault="00D61F0A">
      <w:pPr>
        <w:tabs>
          <w:tab w:val="left" w:pos="7769"/>
        </w:tabs>
        <w:rPr>
          <w:rFonts w:asciiTheme="minorEastAsia" w:hAnsiTheme="minorEastAsia"/>
          <w:szCs w:val="21"/>
        </w:rPr>
      </w:pPr>
      <w:r>
        <w:rPr>
          <w:rFonts w:asciiTheme="minorEastAsia" w:hAnsiTheme="minorEastAsia"/>
          <w:szCs w:val="21"/>
        </w:rPr>
        <w:tab/>
      </w:r>
    </w:p>
    <w:p w:rsidR="00B4012A" w:rsidRDefault="00D61F0A">
      <w:pPr>
        <w:pStyle w:val="afb"/>
        <w:rPr>
          <w:rFonts w:hAnsi="黑体"/>
        </w:rPr>
      </w:pPr>
      <w:r>
        <w:rPr>
          <w:rFonts w:hAnsi="黑体" w:hint="eastAsia"/>
        </w:rPr>
        <w:lastRenderedPageBreak/>
        <w:t>前</w:t>
      </w:r>
      <w:bookmarkStart w:id="6" w:name="BKQY"/>
      <w:r>
        <w:rPr>
          <w:rFonts w:hAnsi="黑体" w:cs="MS Mincho" w:hint="eastAsia"/>
        </w:rPr>
        <w:t>  </w:t>
      </w:r>
      <w:r>
        <w:rPr>
          <w:rFonts w:hAnsi="黑体" w:hint="eastAsia"/>
        </w:rPr>
        <w:t>言</w:t>
      </w:r>
      <w:bookmarkEnd w:id="6"/>
    </w:p>
    <w:p w:rsidR="00B4012A" w:rsidRDefault="00D61F0A">
      <w:pPr>
        <w:widowControl/>
        <w:ind w:firstLineChars="200" w:firstLine="420"/>
        <w:jc w:val="left"/>
        <w:rPr>
          <w:rFonts w:ascii="宋体" w:hAnsi="宋体" w:cs="宋体"/>
          <w:kern w:val="0"/>
          <w:szCs w:val="21"/>
        </w:rPr>
      </w:pPr>
      <w:r>
        <w:rPr>
          <w:rFonts w:ascii="宋体" w:hAnsi="宋体" w:cs="宋体" w:hint="eastAsia"/>
          <w:kern w:val="0"/>
          <w:szCs w:val="21"/>
        </w:rPr>
        <w:t>本标准是根据《中华人民共和国安全生产法》、《中华人民共和国职业病防治法》、《危险化学品安全管理条例》等法律法规，遵照“安全第一，预防为主、综合治理”的安全生产方针，结合当前湖南省铝粉生产企业实际，在研究和消化吸收国家有关职业安全标准的基础上制定的。主要对铝粉生产企业的防火防爆、防雷、防静电、防尘、生产安全和安全管理等方面</w:t>
      </w:r>
      <w:proofErr w:type="gramStart"/>
      <w:r>
        <w:rPr>
          <w:rFonts w:ascii="宋体" w:hAnsi="宋体" w:cs="宋体" w:hint="eastAsia"/>
          <w:kern w:val="0"/>
          <w:szCs w:val="21"/>
        </w:rPr>
        <w:t>作出</w:t>
      </w:r>
      <w:proofErr w:type="gramEnd"/>
      <w:r>
        <w:rPr>
          <w:rFonts w:ascii="宋体" w:hAnsi="宋体" w:cs="宋体" w:hint="eastAsia"/>
          <w:kern w:val="0"/>
          <w:szCs w:val="21"/>
        </w:rPr>
        <w:t>基本规定，以达到预防和减少人身伤亡和财产损失事故，保证职业安全与健康的目的。</w:t>
      </w:r>
    </w:p>
    <w:p w:rsidR="00B4012A" w:rsidRDefault="00D61F0A">
      <w:pPr>
        <w:widowControl/>
        <w:ind w:firstLineChars="200" w:firstLine="420"/>
        <w:jc w:val="left"/>
        <w:rPr>
          <w:rFonts w:ascii="宋体" w:hAnsi="宋体" w:cs="宋体"/>
          <w:kern w:val="0"/>
          <w:szCs w:val="21"/>
        </w:rPr>
      </w:pPr>
      <w:r>
        <w:rPr>
          <w:rFonts w:ascii="宋体" w:hAnsi="宋体" w:cs="宋体" w:hint="eastAsia"/>
          <w:kern w:val="0"/>
          <w:szCs w:val="21"/>
        </w:rPr>
        <w:t>本标准文本格式按照</w:t>
      </w:r>
      <w:r>
        <w:rPr>
          <w:rFonts w:ascii="宋体" w:hAnsi="宋体" w:cs="宋体" w:hint="eastAsia"/>
          <w:kern w:val="0"/>
          <w:szCs w:val="21"/>
        </w:rPr>
        <w:t>GB/T 1.1-2009</w:t>
      </w:r>
      <w:r>
        <w:rPr>
          <w:rFonts w:ascii="宋体" w:hAnsi="宋体" w:cs="宋体" w:hint="eastAsia"/>
          <w:kern w:val="0"/>
          <w:szCs w:val="21"/>
        </w:rPr>
        <w:t>编写。</w:t>
      </w:r>
    </w:p>
    <w:p w:rsidR="00B4012A" w:rsidRDefault="00D61F0A">
      <w:pPr>
        <w:widowControl/>
        <w:ind w:firstLineChars="200" w:firstLine="420"/>
        <w:jc w:val="left"/>
        <w:rPr>
          <w:rFonts w:ascii="宋体" w:hAnsi="宋体" w:cs="宋体"/>
          <w:kern w:val="0"/>
          <w:szCs w:val="21"/>
        </w:rPr>
      </w:pPr>
      <w:r>
        <w:rPr>
          <w:rFonts w:ascii="宋体" w:hAnsi="宋体" w:cs="宋体" w:hint="eastAsia"/>
          <w:kern w:val="0"/>
          <w:szCs w:val="21"/>
        </w:rPr>
        <w:t>本标准由湖南省安全生产监督管理局提出。</w:t>
      </w:r>
    </w:p>
    <w:p w:rsidR="00B4012A" w:rsidRDefault="00D61F0A">
      <w:pPr>
        <w:widowControl/>
        <w:ind w:firstLineChars="200" w:firstLine="420"/>
        <w:jc w:val="left"/>
        <w:rPr>
          <w:rFonts w:ascii="宋体" w:hAnsi="宋体" w:cs="宋体"/>
          <w:kern w:val="0"/>
          <w:szCs w:val="21"/>
        </w:rPr>
      </w:pPr>
      <w:r>
        <w:rPr>
          <w:rFonts w:ascii="宋体" w:hAnsi="宋体" w:cs="宋体" w:hint="eastAsia"/>
          <w:kern w:val="0"/>
          <w:szCs w:val="21"/>
        </w:rPr>
        <w:t>本标准由湖南省安全生产标准化技术委员会归口。</w:t>
      </w:r>
    </w:p>
    <w:p w:rsidR="00B4012A" w:rsidRDefault="00D61F0A">
      <w:pPr>
        <w:widowControl/>
        <w:ind w:firstLineChars="200" w:firstLine="420"/>
        <w:jc w:val="left"/>
        <w:rPr>
          <w:rFonts w:ascii="宋体" w:hAnsi="宋体" w:cs="宋体"/>
          <w:kern w:val="0"/>
          <w:szCs w:val="21"/>
        </w:rPr>
      </w:pPr>
      <w:r>
        <w:rPr>
          <w:rFonts w:ascii="宋体" w:hAnsi="宋体" w:cs="宋体" w:hint="eastAsia"/>
          <w:kern w:val="0"/>
          <w:szCs w:val="21"/>
        </w:rPr>
        <w:t>本标准负责起草单位：</w:t>
      </w:r>
      <w:r>
        <w:rPr>
          <w:rFonts w:ascii="宋体" w:hAnsi="宋体" w:hint="eastAsia"/>
        </w:rPr>
        <w:t>湖南省安全技术中心。</w:t>
      </w:r>
    </w:p>
    <w:p w:rsidR="00B4012A" w:rsidRDefault="00D61F0A">
      <w:pPr>
        <w:widowControl/>
        <w:ind w:firstLineChars="200" w:firstLine="420"/>
        <w:jc w:val="left"/>
        <w:rPr>
          <w:rFonts w:ascii="宋体" w:hAnsi="宋体" w:cs="宋体"/>
          <w:kern w:val="0"/>
          <w:szCs w:val="21"/>
        </w:rPr>
      </w:pPr>
      <w:r>
        <w:rPr>
          <w:rFonts w:ascii="宋体" w:hAnsi="宋体" w:cs="宋体" w:hint="eastAsia"/>
          <w:kern w:val="0"/>
          <w:szCs w:val="21"/>
        </w:rPr>
        <w:t>本标准起草人：李再贵、谭连初、姜科军、马姝、沈湘陵、刘义、刘碧艳、王硕成、</w:t>
      </w:r>
      <w:r>
        <w:rPr>
          <w:rFonts w:ascii="宋体" w:hAnsi="宋体" w:cs="宋体" w:hint="eastAsia"/>
          <w:kern w:val="0"/>
          <w:szCs w:val="21"/>
        </w:rPr>
        <w:t>蒋卓良、郭建平、熊小平、</w:t>
      </w:r>
      <w:r>
        <w:rPr>
          <w:rFonts w:ascii="宋体" w:hAnsi="宋体" w:hint="eastAsia"/>
        </w:rPr>
        <w:t>曹基联、罗晓晴、刘学勇、吴鹏。</w:t>
      </w:r>
    </w:p>
    <w:p w:rsidR="00B4012A" w:rsidRDefault="00B4012A">
      <w:pPr>
        <w:pStyle w:val="ad"/>
      </w:pPr>
    </w:p>
    <w:p w:rsidR="00B4012A" w:rsidRDefault="00B4012A">
      <w:pPr>
        <w:pStyle w:val="ad"/>
      </w:pPr>
    </w:p>
    <w:p w:rsidR="00B4012A" w:rsidRDefault="00B4012A">
      <w:pPr>
        <w:pStyle w:val="ad"/>
      </w:pPr>
    </w:p>
    <w:p w:rsidR="00B4012A" w:rsidRDefault="00B4012A">
      <w:pPr>
        <w:pStyle w:val="ad"/>
      </w:pPr>
    </w:p>
    <w:p w:rsidR="00B4012A" w:rsidRDefault="00B4012A">
      <w:pPr>
        <w:pStyle w:val="ad"/>
      </w:pPr>
    </w:p>
    <w:p w:rsidR="00B4012A" w:rsidRDefault="00B4012A">
      <w:pPr>
        <w:pStyle w:val="ad"/>
      </w:pPr>
    </w:p>
    <w:p w:rsidR="00B4012A" w:rsidRDefault="00B4012A">
      <w:pPr>
        <w:pStyle w:val="ad"/>
      </w:pPr>
    </w:p>
    <w:p w:rsidR="00B4012A" w:rsidRDefault="00D61F0A">
      <w:pPr>
        <w:pStyle w:val="a"/>
        <w:numPr>
          <w:ilvl w:val="0"/>
          <w:numId w:val="0"/>
        </w:numPr>
        <w:spacing w:before="312" w:after="312"/>
        <w:jc w:val="center"/>
      </w:pPr>
      <w:r>
        <w:t>_________________________________</w:t>
      </w:r>
    </w:p>
    <w:p w:rsidR="00B4012A" w:rsidRDefault="00B4012A">
      <w:pPr>
        <w:pStyle w:val="ad"/>
        <w:jc w:val="center"/>
        <w:sectPr w:rsidR="00B4012A">
          <w:headerReference w:type="default" r:id="rId12"/>
          <w:footerReference w:type="default" r:id="rId13"/>
          <w:pgSz w:w="11906" w:h="16838"/>
          <w:pgMar w:top="1418" w:right="1134" w:bottom="1134" w:left="1418" w:header="1418" w:footer="1134" w:gutter="0"/>
          <w:pgNumType w:fmt="upperRoman" w:start="1"/>
          <w:cols w:space="425"/>
          <w:formProt w:val="0"/>
          <w:docGrid w:type="lines" w:linePitch="312"/>
        </w:sectPr>
      </w:pPr>
    </w:p>
    <w:p w:rsidR="00B4012A" w:rsidRDefault="00D61F0A">
      <w:pPr>
        <w:pStyle w:val="af0"/>
      </w:pPr>
      <w:r>
        <w:rPr>
          <w:rFonts w:ascii="宋体" w:hAnsi="宋体" w:cs="宋体" w:hint="eastAsia"/>
          <w:szCs w:val="32"/>
        </w:rPr>
        <w:lastRenderedPageBreak/>
        <w:t>湖南省铝粉生产安全规程</w:t>
      </w:r>
    </w:p>
    <w:p w:rsidR="00B4012A" w:rsidRDefault="00D61F0A">
      <w:pPr>
        <w:pStyle w:val="a"/>
        <w:spacing w:before="312" w:after="312"/>
        <w:ind w:leftChars="-1" w:left="-2"/>
      </w:pPr>
      <w:r>
        <w:rPr>
          <w:rFonts w:hint="eastAsia"/>
        </w:rPr>
        <w:t>范围</w:t>
      </w:r>
    </w:p>
    <w:p w:rsidR="00B4012A" w:rsidRDefault="00D61F0A">
      <w:pPr>
        <w:widowControl/>
        <w:spacing w:beforeLines="50" w:before="156" w:afterLines="50" w:after="156"/>
        <w:ind w:firstLineChars="150" w:firstLine="315"/>
        <w:jc w:val="left"/>
        <w:rPr>
          <w:rFonts w:ascii="宋体" w:hAnsi="宋体" w:cs="宋体"/>
          <w:kern w:val="0"/>
          <w:szCs w:val="21"/>
        </w:rPr>
      </w:pPr>
      <w:r>
        <w:rPr>
          <w:rFonts w:ascii="宋体" w:hAnsi="宋体" w:cs="宋体" w:hint="eastAsia"/>
          <w:kern w:val="0"/>
          <w:szCs w:val="21"/>
        </w:rPr>
        <w:t>本标准规定了铝粉生产、储存过程中的安全规程。</w:t>
      </w:r>
    </w:p>
    <w:p w:rsidR="00B4012A" w:rsidRDefault="00D61F0A">
      <w:pPr>
        <w:pStyle w:val="ad"/>
        <w:ind w:firstLineChars="150" w:firstLine="315"/>
      </w:pPr>
      <w:r>
        <w:rPr>
          <w:rFonts w:hAnsi="宋体" w:cs="宋体" w:hint="eastAsia"/>
          <w:szCs w:val="21"/>
        </w:rPr>
        <w:t>本标准适用于湖南省境内从事干磨法铝粉、雾化法铝粉等生产企业的设计、施工、生产、维修和管理。铝镁粉生产企业可参照执行。</w:t>
      </w:r>
    </w:p>
    <w:p w:rsidR="00B4012A" w:rsidRDefault="00D61F0A">
      <w:pPr>
        <w:pStyle w:val="a"/>
        <w:spacing w:before="312" w:after="312"/>
        <w:ind w:leftChars="-1" w:left="-2"/>
      </w:pPr>
      <w:r>
        <w:rPr>
          <w:rFonts w:hint="eastAsia"/>
        </w:rPr>
        <w:t>规范性引用文件</w:t>
      </w:r>
    </w:p>
    <w:p w:rsidR="00B4012A" w:rsidRDefault="00D61F0A">
      <w:pPr>
        <w:pStyle w:val="ad"/>
      </w:pPr>
      <w:r>
        <w:rPr>
          <w:rFonts w:hint="eastAsia"/>
        </w:rPr>
        <w:t>下列文件对于本文件的应用是必不可少的。凡是注日期的引用文件，其最新版本（包括所有的修改单）适用于本文件。</w:t>
      </w:r>
    </w:p>
    <w:p w:rsidR="00B4012A" w:rsidRDefault="00D61F0A">
      <w:pPr>
        <w:widowControl/>
        <w:spacing w:beforeLines="50" w:before="156" w:afterLines="50" w:after="156"/>
        <w:ind w:firstLineChars="200" w:firstLine="420"/>
        <w:jc w:val="left"/>
        <w:rPr>
          <w:rFonts w:ascii="宋体" w:hAnsi="宋体" w:cs="宋体"/>
          <w:kern w:val="0"/>
          <w:szCs w:val="21"/>
        </w:rPr>
      </w:pPr>
      <w:r>
        <w:rPr>
          <w:rFonts w:ascii="宋体" w:hAnsi="宋体" w:cs="宋体" w:hint="eastAsia"/>
          <w:kern w:val="0"/>
          <w:szCs w:val="21"/>
        </w:rPr>
        <w:t xml:space="preserve">GB 190  </w:t>
      </w:r>
      <w:r>
        <w:rPr>
          <w:rFonts w:ascii="宋体" w:hAnsi="宋体" w:cs="宋体" w:hint="eastAsia"/>
          <w:kern w:val="0"/>
          <w:szCs w:val="21"/>
        </w:rPr>
        <w:t>危险货物包装标志</w:t>
      </w:r>
    </w:p>
    <w:p w:rsidR="00B4012A" w:rsidRDefault="00D61F0A">
      <w:pPr>
        <w:widowControl/>
        <w:spacing w:beforeLines="50" w:before="156" w:afterLines="50" w:after="156"/>
        <w:ind w:firstLineChars="200" w:firstLine="420"/>
        <w:jc w:val="left"/>
        <w:rPr>
          <w:rFonts w:ascii="宋体" w:hAnsi="宋体" w:cs="宋体"/>
          <w:kern w:val="0"/>
          <w:szCs w:val="21"/>
        </w:rPr>
      </w:pPr>
      <w:r>
        <w:rPr>
          <w:rFonts w:ascii="宋体" w:hAnsi="宋体" w:cs="宋体" w:hint="eastAsia"/>
          <w:kern w:val="0"/>
          <w:szCs w:val="21"/>
        </w:rPr>
        <w:t xml:space="preserve">GB 2893  </w:t>
      </w:r>
      <w:r>
        <w:rPr>
          <w:rFonts w:ascii="宋体" w:hAnsi="宋体" w:cs="宋体" w:hint="eastAsia"/>
          <w:kern w:val="0"/>
          <w:szCs w:val="21"/>
        </w:rPr>
        <w:t>安全色</w:t>
      </w:r>
    </w:p>
    <w:p w:rsidR="00B4012A" w:rsidRDefault="00D61F0A">
      <w:pPr>
        <w:widowControl/>
        <w:spacing w:beforeLines="50" w:before="156" w:afterLines="50" w:after="156"/>
        <w:ind w:leftChars="201" w:left="422"/>
        <w:jc w:val="left"/>
        <w:rPr>
          <w:rFonts w:ascii="宋体" w:hAnsi="宋体" w:cs="宋体"/>
          <w:kern w:val="0"/>
          <w:szCs w:val="21"/>
        </w:rPr>
      </w:pPr>
      <w:r>
        <w:rPr>
          <w:rFonts w:ascii="宋体" w:hAnsi="宋体" w:cs="宋体" w:hint="eastAsia"/>
          <w:kern w:val="0"/>
          <w:szCs w:val="21"/>
        </w:rPr>
        <w:t xml:space="preserve">GB 2894  </w:t>
      </w:r>
      <w:r>
        <w:rPr>
          <w:rFonts w:ascii="宋体" w:hAnsi="宋体" w:cs="宋体" w:hint="eastAsia"/>
          <w:kern w:val="0"/>
          <w:szCs w:val="21"/>
        </w:rPr>
        <w:t>安全标志</w:t>
      </w:r>
    </w:p>
    <w:p w:rsidR="00B4012A" w:rsidRDefault="00D61F0A">
      <w:pPr>
        <w:widowControl/>
        <w:spacing w:beforeLines="50" w:before="156" w:afterLines="50" w:after="156"/>
        <w:ind w:leftChars="201" w:left="422"/>
        <w:jc w:val="left"/>
        <w:rPr>
          <w:rFonts w:ascii="宋体" w:hAnsi="宋体" w:cs="宋体"/>
          <w:kern w:val="0"/>
          <w:szCs w:val="21"/>
        </w:rPr>
      </w:pPr>
      <w:r>
        <w:rPr>
          <w:rFonts w:ascii="宋体" w:hAnsi="宋体" w:cs="宋体" w:hint="eastAsia"/>
          <w:kern w:val="0"/>
          <w:szCs w:val="21"/>
        </w:rPr>
        <w:t xml:space="preserve">GB 5083  </w:t>
      </w:r>
      <w:r>
        <w:rPr>
          <w:rFonts w:ascii="宋体" w:hAnsi="宋体" w:cs="宋体" w:hint="eastAsia"/>
          <w:kern w:val="0"/>
          <w:szCs w:val="21"/>
        </w:rPr>
        <w:t>生产设备安全卫生设计总则</w:t>
      </w:r>
    </w:p>
    <w:p w:rsidR="00B4012A" w:rsidRDefault="00D61F0A">
      <w:pPr>
        <w:widowControl/>
        <w:spacing w:beforeLines="50" w:before="156" w:afterLines="50" w:after="156"/>
        <w:ind w:leftChars="201" w:left="422"/>
        <w:jc w:val="left"/>
        <w:rPr>
          <w:rFonts w:ascii="宋体" w:hAnsi="宋体" w:cs="宋体"/>
          <w:kern w:val="0"/>
          <w:szCs w:val="21"/>
        </w:rPr>
      </w:pPr>
      <w:r>
        <w:rPr>
          <w:rFonts w:ascii="宋体" w:hAnsi="宋体" w:cs="宋体" w:hint="eastAsia"/>
          <w:kern w:val="0"/>
          <w:szCs w:val="21"/>
        </w:rPr>
        <w:t xml:space="preserve">GB/T 11651  </w:t>
      </w:r>
      <w:r>
        <w:rPr>
          <w:rFonts w:ascii="宋体" w:hAnsi="宋体" w:cs="宋体" w:hint="eastAsia"/>
          <w:kern w:val="0"/>
          <w:szCs w:val="21"/>
        </w:rPr>
        <w:t>劳动防护用品选用规则</w:t>
      </w:r>
    </w:p>
    <w:p w:rsidR="00B4012A" w:rsidRDefault="00D61F0A">
      <w:pPr>
        <w:widowControl/>
        <w:spacing w:beforeLines="50" w:before="156" w:afterLines="50" w:after="156"/>
        <w:ind w:leftChars="201" w:left="422"/>
        <w:jc w:val="left"/>
        <w:rPr>
          <w:rFonts w:ascii="宋体" w:hAnsi="宋体" w:cs="宋体"/>
          <w:kern w:val="0"/>
          <w:szCs w:val="21"/>
        </w:rPr>
      </w:pPr>
      <w:r>
        <w:rPr>
          <w:rFonts w:ascii="宋体" w:hAnsi="宋体" w:cs="宋体" w:hint="eastAsia"/>
          <w:kern w:val="0"/>
          <w:szCs w:val="21"/>
        </w:rPr>
        <w:t xml:space="preserve">GB 12158  </w:t>
      </w:r>
      <w:r>
        <w:rPr>
          <w:rFonts w:ascii="宋体" w:hAnsi="宋体" w:cs="宋体" w:hint="eastAsia"/>
          <w:kern w:val="0"/>
          <w:szCs w:val="21"/>
        </w:rPr>
        <w:t>防止静电事故通用导则</w:t>
      </w:r>
    </w:p>
    <w:p w:rsidR="00B4012A" w:rsidRDefault="00D61F0A">
      <w:pPr>
        <w:widowControl/>
        <w:spacing w:beforeLines="50" w:before="156" w:afterLines="50" w:after="156"/>
        <w:ind w:leftChars="201" w:left="422"/>
        <w:jc w:val="left"/>
        <w:rPr>
          <w:rFonts w:ascii="宋体" w:hAnsi="宋体" w:cs="宋体"/>
          <w:kern w:val="0"/>
          <w:szCs w:val="21"/>
        </w:rPr>
      </w:pPr>
      <w:r>
        <w:rPr>
          <w:rFonts w:ascii="宋体" w:hAnsi="宋体" w:cs="宋体" w:hint="eastAsia"/>
          <w:kern w:val="0"/>
          <w:szCs w:val="21"/>
        </w:rPr>
        <w:t xml:space="preserve">GB 12268  </w:t>
      </w:r>
      <w:r>
        <w:rPr>
          <w:rFonts w:ascii="宋体" w:hAnsi="宋体" w:cs="宋体" w:hint="eastAsia"/>
          <w:kern w:val="0"/>
          <w:szCs w:val="21"/>
        </w:rPr>
        <w:t>危险货物品名表</w:t>
      </w:r>
    </w:p>
    <w:p w:rsidR="00B4012A" w:rsidRDefault="00D61F0A">
      <w:pPr>
        <w:widowControl/>
        <w:spacing w:beforeLines="50" w:before="156" w:afterLines="50" w:after="156"/>
        <w:ind w:leftChars="201" w:left="422"/>
        <w:jc w:val="left"/>
        <w:rPr>
          <w:rFonts w:ascii="宋体" w:hAnsi="宋体" w:cs="宋体"/>
          <w:kern w:val="0"/>
          <w:szCs w:val="21"/>
        </w:rPr>
      </w:pPr>
      <w:r>
        <w:rPr>
          <w:rFonts w:ascii="宋体" w:hAnsi="宋体" w:cs="宋体" w:hint="eastAsia"/>
          <w:kern w:val="0"/>
          <w:szCs w:val="21"/>
        </w:rPr>
        <w:t xml:space="preserve">GB 15577  </w:t>
      </w:r>
      <w:r>
        <w:rPr>
          <w:rFonts w:ascii="宋体" w:hAnsi="宋体" w:cs="宋体" w:hint="eastAsia"/>
          <w:kern w:val="0"/>
          <w:szCs w:val="21"/>
        </w:rPr>
        <w:t>粉尘防爆安全规程</w:t>
      </w:r>
    </w:p>
    <w:p w:rsidR="00B4012A" w:rsidRDefault="00D61F0A">
      <w:pPr>
        <w:widowControl/>
        <w:spacing w:beforeLines="50" w:before="156" w:afterLines="50" w:after="156"/>
        <w:ind w:leftChars="201" w:left="422"/>
        <w:jc w:val="left"/>
        <w:rPr>
          <w:rFonts w:ascii="宋体" w:hAnsi="宋体" w:cs="宋体"/>
          <w:kern w:val="0"/>
          <w:szCs w:val="21"/>
        </w:rPr>
      </w:pPr>
      <w:r>
        <w:rPr>
          <w:rFonts w:ascii="宋体" w:hAnsi="宋体" w:cs="宋体" w:hint="eastAsia"/>
          <w:kern w:val="0"/>
          <w:szCs w:val="21"/>
        </w:rPr>
        <w:t xml:space="preserve">GB 15603  </w:t>
      </w:r>
      <w:r>
        <w:rPr>
          <w:rFonts w:ascii="宋体" w:hAnsi="宋体" w:cs="宋体" w:hint="eastAsia"/>
          <w:kern w:val="0"/>
          <w:szCs w:val="21"/>
        </w:rPr>
        <w:t>常用化学危险品贮存通则</w:t>
      </w:r>
    </w:p>
    <w:p w:rsidR="00B4012A" w:rsidRDefault="00D61F0A">
      <w:pPr>
        <w:widowControl/>
        <w:spacing w:beforeLines="50" w:before="156" w:afterLines="50" w:after="156"/>
        <w:ind w:leftChars="201" w:left="422"/>
        <w:jc w:val="left"/>
        <w:rPr>
          <w:rFonts w:ascii="宋体" w:hAnsi="宋体" w:cs="宋体"/>
          <w:kern w:val="0"/>
          <w:szCs w:val="21"/>
        </w:rPr>
      </w:pPr>
      <w:r>
        <w:rPr>
          <w:rFonts w:ascii="宋体" w:hAnsi="宋体" w:cs="宋体" w:hint="eastAsia"/>
          <w:kern w:val="0"/>
          <w:szCs w:val="21"/>
        </w:rPr>
        <w:t xml:space="preserve">GB 18218  </w:t>
      </w:r>
      <w:r>
        <w:rPr>
          <w:rFonts w:ascii="宋体" w:hAnsi="宋体" w:cs="宋体" w:hint="eastAsia"/>
          <w:kern w:val="0"/>
          <w:szCs w:val="21"/>
        </w:rPr>
        <w:t>危险化学品重大危险源辨识</w:t>
      </w:r>
    </w:p>
    <w:p w:rsidR="00B4012A" w:rsidRDefault="00D61F0A">
      <w:pPr>
        <w:widowControl/>
        <w:spacing w:beforeLines="50" w:before="156" w:afterLines="50" w:after="156"/>
        <w:ind w:leftChars="201" w:left="422"/>
        <w:jc w:val="left"/>
        <w:rPr>
          <w:rFonts w:ascii="宋体" w:hAnsi="宋体" w:cs="宋体"/>
          <w:kern w:val="0"/>
          <w:szCs w:val="21"/>
        </w:rPr>
      </w:pPr>
      <w:r>
        <w:rPr>
          <w:rFonts w:ascii="宋体" w:hAnsi="宋体" w:cs="宋体" w:hint="eastAsia"/>
          <w:kern w:val="0"/>
          <w:szCs w:val="21"/>
        </w:rPr>
        <w:t xml:space="preserve">GB 50016 </w:t>
      </w:r>
      <w:r>
        <w:rPr>
          <w:rFonts w:ascii="宋体" w:hAnsi="宋体" w:cs="宋体" w:hint="eastAsia"/>
          <w:kern w:val="0"/>
          <w:szCs w:val="21"/>
        </w:rPr>
        <w:t>建筑设计防火规范</w:t>
      </w:r>
    </w:p>
    <w:p w:rsidR="00B4012A" w:rsidRDefault="00D61F0A">
      <w:pPr>
        <w:widowControl/>
        <w:spacing w:beforeLines="50" w:before="156" w:afterLines="50" w:after="156"/>
        <w:ind w:leftChars="201" w:left="422"/>
        <w:jc w:val="left"/>
        <w:rPr>
          <w:rFonts w:ascii="宋体" w:hAnsi="宋体" w:cs="宋体"/>
          <w:kern w:val="0"/>
          <w:szCs w:val="21"/>
        </w:rPr>
      </w:pPr>
      <w:r>
        <w:rPr>
          <w:rFonts w:ascii="宋体" w:hAnsi="宋体" w:cs="宋体" w:hint="eastAsia"/>
          <w:kern w:val="0"/>
          <w:szCs w:val="21"/>
        </w:rPr>
        <w:t xml:space="preserve">GB 50057  </w:t>
      </w:r>
      <w:r>
        <w:rPr>
          <w:rFonts w:ascii="宋体" w:hAnsi="宋体" w:cs="宋体" w:hint="eastAsia"/>
          <w:kern w:val="0"/>
          <w:szCs w:val="21"/>
        </w:rPr>
        <w:t>建筑物防雷设计规范</w:t>
      </w:r>
    </w:p>
    <w:p w:rsidR="00B4012A" w:rsidRDefault="00D61F0A">
      <w:pPr>
        <w:widowControl/>
        <w:spacing w:beforeLines="50" w:before="156" w:afterLines="50" w:after="156"/>
        <w:ind w:leftChars="201" w:left="422"/>
        <w:jc w:val="left"/>
        <w:rPr>
          <w:rFonts w:ascii="宋体" w:hAnsi="宋体" w:cs="宋体"/>
          <w:kern w:val="0"/>
          <w:szCs w:val="21"/>
        </w:rPr>
      </w:pPr>
      <w:r>
        <w:rPr>
          <w:rFonts w:ascii="宋体" w:hAnsi="宋体" w:cs="宋体" w:hint="eastAsia"/>
          <w:kern w:val="0"/>
          <w:szCs w:val="21"/>
        </w:rPr>
        <w:t xml:space="preserve">GB 50058 </w:t>
      </w:r>
      <w:r>
        <w:rPr>
          <w:rFonts w:ascii="宋体" w:hAnsi="宋体" w:cs="宋体" w:hint="eastAsia"/>
          <w:kern w:val="0"/>
          <w:szCs w:val="21"/>
        </w:rPr>
        <w:t>爆炸危险环境电力装置设计规范</w:t>
      </w:r>
    </w:p>
    <w:p w:rsidR="00B4012A" w:rsidRDefault="00D61F0A">
      <w:pPr>
        <w:widowControl/>
        <w:spacing w:beforeLines="50" w:before="156" w:afterLines="50" w:after="156"/>
        <w:ind w:leftChars="201" w:left="422"/>
        <w:jc w:val="left"/>
        <w:rPr>
          <w:rFonts w:ascii="宋体" w:hAnsi="宋体" w:cs="宋体"/>
          <w:kern w:val="0"/>
          <w:szCs w:val="21"/>
        </w:rPr>
      </w:pPr>
      <w:r>
        <w:rPr>
          <w:rFonts w:ascii="宋体" w:hAnsi="宋体" w:cs="宋体" w:hint="eastAsia"/>
          <w:kern w:val="0"/>
          <w:szCs w:val="21"/>
        </w:rPr>
        <w:t xml:space="preserve">GB 50140  </w:t>
      </w:r>
      <w:r>
        <w:rPr>
          <w:rFonts w:ascii="宋体" w:hAnsi="宋体" w:cs="宋体" w:hint="eastAsia"/>
          <w:kern w:val="0"/>
          <w:szCs w:val="21"/>
        </w:rPr>
        <w:t>建筑灭火器配置设计规范</w:t>
      </w:r>
    </w:p>
    <w:p w:rsidR="00B4012A" w:rsidRDefault="00D61F0A">
      <w:pPr>
        <w:widowControl/>
        <w:spacing w:beforeLines="50" w:before="156" w:afterLines="50" w:after="156"/>
        <w:ind w:leftChars="201" w:left="422"/>
        <w:jc w:val="left"/>
        <w:rPr>
          <w:rFonts w:ascii="宋体" w:hAnsi="宋体" w:cs="宋体"/>
          <w:kern w:val="0"/>
          <w:szCs w:val="21"/>
        </w:rPr>
      </w:pPr>
      <w:r>
        <w:rPr>
          <w:rFonts w:ascii="宋体" w:hAnsi="宋体" w:cs="宋体" w:hint="eastAsia"/>
          <w:kern w:val="0"/>
          <w:szCs w:val="21"/>
        </w:rPr>
        <w:t xml:space="preserve">GB 50187  </w:t>
      </w:r>
      <w:r>
        <w:rPr>
          <w:rFonts w:ascii="宋体" w:hAnsi="宋体" w:cs="宋体" w:hint="eastAsia"/>
          <w:kern w:val="0"/>
          <w:szCs w:val="21"/>
        </w:rPr>
        <w:t>工业企业总平面设计规范</w:t>
      </w:r>
    </w:p>
    <w:p w:rsidR="00B4012A" w:rsidRDefault="00D61F0A">
      <w:pPr>
        <w:widowControl/>
        <w:spacing w:beforeLines="50" w:before="156" w:afterLines="50" w:after="156"/>
        <w:ind w:leftChars="201" w:left="422"/>
        <w:jc w:val="left"/>
        <w:rPr>
          <w:rFonts w:ascii="宋体" w:hAnsi="宋体" w:cs="宋体"/>
          <w:kern w:val="0"/>
          <w:szCs w:val="21"/>
        </w:rPr>
      </w:pPr>
      <w:r>
        <w:rPr>
          <w:rFonts w:ascii="宋体" w:hAnsi="宋体" w:cs="宋体" w:hint="eastAsia"/>
          <w:kern w:val="0"/>
          <w:szCs w:val="21"/>
        </w:rPr>
        <w:t xml:space="preserve">GBZ 1  </w:t>
      </w:r>
      <w:r>
        <w:rPr>
          <w:rFonts w:ascii="宋体" w:hAnsi="宋体" w:cs="宋体" w:hint="eastAsia"/>
          <w:kern w:val="0"/>
          <w:szCs w:val="21"/>
        </w:rPr>
        <w:t>工业企业设计卫生标准</w:t>
      </w:r>
    </w:p>
    <w:p w:rsidR="00B4012A" w:rsidRDefault="00D61F0A">
      <w:pPr>
        <w:widowControl/>
        <w:spacing w:beforeLines="50" w:before="156" w:afterLines="50" w:after="156"/>
        <w:ind w:leftChars="201" w:left="422"/>
        <w:jc w:val="left"/>
        <w:rPr>
          <w:rFonts w:ascii="宋体" w:hAnsi="宋体" w:cs="宋体"/>
          <w:kern w:val="0"/>
          <w:szCs w:val="21"/>
        </w:rPr>
      </w:pPr>
      <w:r>
        <w:rPr>
          <w:rFonts w:ascii="宋体" w:hAnsi="宋体" w:cs="宋体" w:hint="eastAsia"/>
          <w:kern w:val="0"/>
          <w:szCs w:val="21"/>
        </w:rPr>
        <w:t xml:space="preserve">GBZ 2.1  </w:t>
      </w:r>
      <w:r>
        <w:rPr>
          <w:rFonts w:ascii="宋体" w:hAnsi="宋体" w:cs="宋体" w:hint="eastAsia"/>
          <w:kern w:val="0"/>
          <w:szCs w:val="21"/>
        </w:rPr>
        <w:t>工作场所有害因素职业接触限值</w:t>
      </w:r>
      <w:r>
        <w:rPr>
          <w:rFonts w:ascii="宋体" w:hAnsi="宋体" w:cs="宋体" w:hint="eastAsia"/>
          <w:kern w:val="0"/>
          <w:szCs w:val="21"/>
        </w:rPr>
        <w:t xml:space="preserve">  </w:t>
      </w:r>
      <w:r>
        <w:rPr>
          <w:rFonts w:ascii="宋体" w:hAnsi="宋体" w:cs="宋体" w:hint="eastAsia"/>
          <w:kern w:val="0"/>
          <w:szCs w:val="21"/>
        </w:rPr>
        <w:t>第</w:t>
      </w:r>
      <w:r>
        <w:rPr>
          <w:rFonts w:ascii="宋体" w:hAnsi="宋体" w:cs="宋体" w:hint="eastAsia"/>
          <w:kern w:val="0"/>
          <w:szCs w:val="21"/>
        </w:rPr>
        <w:t>1</w:t>
      </w:r>
      <w:r>
        <w:rPr>
          <w:rFonts w:ascii="宋体" w:hAnsi="宋体" w:cs="宋体" w:hint="eastAsia"/>
          <w:kern w:val="0"/>
          <w:szCs w:val="21"/>
        </w:rPr>
        <w:t>部分：化学有害因素</w:t>
      </w:r>
    </w:p>
    <w:p w:rsidR="00B4012A" w:rsidRDefault="00D61F0A">
      <w:pPr>
        <w:widowControl/>
        <w:spacing w:beforeLines="50" w:before="156" w:afterLines="50" w:after="156"/>
        <w:ind w:leftChars="201" w:left="422"/>
        <w:jc w:val="left"/>
        <w:rPr>
          <w:rFonts w:ascii="宋体" w:hAnsi="宋体" w:cs="宋体"/>
          <w:kern w:val="0"/>
          <w:szCs w:val="21"/>
        </w:rPr>
      </w:pPr>
      <w:r>
        <w:rPr>
          <w:rFonts w:ascii="宋体" w:hAnsi="宋体" w:cs="宋体" w:hint="eastAsia"/>
          <w:kern w:val="0"/>
          <w:szCs w:val="21"/>
        </w:rPr>
        <w:t xml:space="preserve">GBZ 2.2  </w:t>
      </w:r>
      <w:r>
        <w:rPr>
          <w:rFonts w:ascii="宋体" w:hAnsi="宋体" w:cs="宋体" w:hint="eastAsia"/>
          <w:kern w:val="0"/>
          <w:szCs w:val="21"/>
        </w:rPr>
        <w:t>工作场所有害因素职业接触限值</w:t>
      </w:r>
      <w:r>
        <w:rPr>
          <w:rFonts w:ascii="宋体" w:hAnsi="宋体" w:cs="宋体" w:hint="eastAsia"/>
          <w:kern w:val="0"/>
          <w:szCs w:val="21"/>
        </w:rPr>
        <w:t xml:space="preserve">  </w:t>
      </w:r>
      <w:r>
        <w:rPr>
          <w:rFonts w:ascii="宋体" w:hAnsi="宋体" w:cs="宋体" w:hint="eastAsia"/>
          <w:kern w:val="0"/>
          <w:szCs w:val="21"/>
        </w:rPr>
        <w:t>第</w:t>
      </w:r>
      <w:r>
        <w:rPr>
          <w:rFonts w:ascii="宋体" w:hAnsi="宋体" w:cs="宋体" w:hint="eastAsia"/>
          <w:kern w:val="0"/>
          <w:szCs w:val="21"/>
        </w:rPr>
        <w:t>2</w:t>
      </w:r>
      <w:r>
        <w:rPr>
          <w:rFonts w:ascii="宋体" w:hAnsi="宋体" w:cs="宋体" w:hint="eastAsia"/>
          <w:kern w:val="0"/>
          <w:szCs w:val="21"/>
        </w:rPr>
        <w:t>部分：物理因素</w:t>
      </w:r>
    </w:p>
    <w:p w:rsidR="00B4012A" w:rsidRDefault="00D61F0A">
      <w:pPr>
        <w:widowControl/>
        <w:spacing w:beforeLines="50" w:before="156" w:afterLines="50" w:after="156"/>
        <w:ind w:leftChars="201" w:left="422"/>
        <w:jc w:val="left"/>
        <w:rPr>
          <w:rFonts w:ascii="宋体" w:hAnsi="宋体" w:cs="宋体"/>
          <w:kern w:val="0"/>
          <w:szCs w:val="21"/>
        </w:rPr>
      </w:pPr>
      <w:r>
        <w:rPr>
          <w:rFonts w:ascii="宋体" w:hAnsi="宋体" w:cs="宋体" w:hint="eastAsia"/>
          <w:kern w:val="0"/>
          <w:szCs w:val="21"/>
        </w:rPr>
        <w:lastRenderedPageBreak/>
        <w:t xml:space="preserve">GB 12476.1 </w:t>
      </w:r>
      <w:r>
        <w:rPr>
          <w:rFonts w:ascii="宋体" w:hAnsi="宋体" w:cs="宋体" w:hint="eastAsia"/>
          <w:kern w:val="0"/>
          <w:szCs w:val="21"/>
        </w:rPr>
        <w:t>可燃性粉尘环境用电气设备第</w:t>
      </w:r>
      <w:r>
        <w:rPr>
          <w:rFonts w:ascii="宋体" w:hAnsi="宋体" w:cs="宋体" w:hint="eastAsia"/>
          <w:kern w:val="0"/>
          <w:szCs w:val="21"/>
        </w:rPr>
        <w:t>1</w:t>
      </w:r>
      <w:r>
        <w:rPr>
          <w:rFonts w:ascii="宋体" w:hAnsi="宋体" w:cs="宋体" w:hint="eastAsia"/>
          <w:kern w:val="0"/>
          <w:szCs w:val="21"/>
        </w:rPr>
        <w:t>部分：用外壳和限制表面温度保护的电气设备</w:t>
      </w:r>
    </w:p>
    <w:p w:rsidR="00B4012A" w:rsidRDefault="00D61F0A">
      <w:pPr>
        <w:widowControl/>
        <w:spacing w:beforeLines="50" w:before="156" w:afterLines="50" w:after="156"/>
        <w:ind w:leftChars="201" w:left="422"/>
        <w:jc w:val="left"/>
        <w:rPr>
          <w:rFonts w:ascii="宋体" w:hAnsi="宋体" w:cs="宋体"/>
          <w:kern w:val="0"/>
          <w:szCs w:val="21"/>
        </w:rPr>
      </w:pPr>
      <w:r>
        <w:rPr>
          <w:rFonts w:ascii="宋体" w:hAnsi="宋体" w:cs="宋体" w:hint="eastAsia"/>
          <w:kern w:val="0"/>
          <w:szCs w:val="21"/>
        </w:rPr>
        <w:t xml:space="preserve">GB /T 15605 </w:t>
      </w:r>
      <w:r>
        <w:rPr>
          <w:rFonts w:ascii="宋体" w:hAnsi="宋体" w:cs="宋体" w:hint="eastAsia"/>
          <w:kern w:val="0"/>
          <w:szCs w:val="21"/>
        </w:rPr>
        <w:t>粉尘爆炸泄压指南</w:t>
      </w:r>
    </w:p>
    <w:p w:rsidR="00B4012A" w:rsidRDefault="00D61F0A">
      <w:pPr>
        <w:widowControl/>
        <w:spacing w:beforeLines="50" w:before="156" w:afterLines="50" w:after="156"/>
        <w:ind w:leftChars="201" w:left="422"/>
        <w:jc w:val="left"/>
        <w:rPr>
          <w:rFonts w:ascii="宋体" w:hAnsi="宋体" w:cs="宋体"/>
          <w:kern w:val="0"/>
          <w:szCs w:val="21"/>
        </w:rPr>
      </w:pPr>
      <w:r>
        <w:rPr>
          <w:rFonts w:ascii="宋体" w:hAnsi="宋体" w:cs="宋体" w:hint="eastAsia"/>
          <w:kern w:val="0"/>
          <w:szCs w:val="21"/>
        </w:rPr>
        <w:t xml:space="preserve">GB /T 17919 </w:t>
      </w:r>
      <w:r>
        <w:rPr>
          <w:rFonts w:ascii="宋体" w:hAnsi="宋体" w:cs="宋体" w:hint="eastAsia"/>
          <w:kern w:val="0"/>
          <w:szCs w:val="21"/>
        </w:rPr>
        <w:t>粉尘爆炸危险场所用收尘器防爆导则</w:t>
      </w:r>
      <w:r>
        <w:rPr>
          <w:rFonts w:ascii="宋体" w:hAnsi="宋体" w:cs="宋体" w:hint="eastAsia"/>
          <w:kern w:val="0"/>
          <w:szCs w:val="21"/>
        </w:rPr>
        <w:t xml:space="preserve">  </w:t>
      </w:r>
    </w:p>
    <w:p w:rsidR="00B4012A" w:rsidRDefault="00D61F0A">
      <w:pPr>
        <w:widowControl/>
        <w:spacing w:beforeLines="50" w:before="156" w:afterLines="50" w:after="156"/>
        <w:ind w:leftChars="201" w:left="422"/>
        <w:jc w:val="left"/>
        <w:rPr>
          <w:rFonts w:ascii="宋体" w:hAnsi="宋体" w:cs="宋体"/>
          <w:kern w:val="0"/>
          <w:szCs w:val="21"/>
        </w:rPr>
      </w:pPr>
      <w:r>
        <w:rPr>
          <w:rFonts w:ascii="宋体" w:hAnsi="宋体" w:cs="宋体" w:hint="eastAsia"/>
          <w:kern w:val="0"/>
          <w:szCs w:val="21"/>
        </w:rPr>
        <w:t>GB/T 29636</w:t>
      </w:r>
      <w:r>
        <w:rPr>
          <w:rFonts w:ascii="宋体" w:hAnsi="宋体" w:cs="宋体" w:hint="eastAsia"/>
          <w:kern w:val="0"/>
          <w:szCs w:val="21"/>
        </w:rPr>
        <w:t>生产经营单位生产安全事故应急预案编制导则</w:t>
      </w:r>
      <w:r>
        <w:rPr>
          <w:rFonts w:ascii="宋体" w:hAnsi="宋体" w:cs="宋体" w:hint="eastAsia"/>
          <w:kern w:val="0"/>
          <w:szCs w:val="21"/>
        </w:rPr>
        <w:t xml:space="preserve"> </w:t>
      </w:r>
    </w:p>
    <w:p w:rsidR="00B4012A" w:rsidRDefault="00D61F0A">
      <w:pPr>
        <w:widowControl/>
        <w:spacing w:beforeLines="50" w:before="156" w:afterLines="50" w:after="156"/>
        <w:ind w:leftChars="201" w:left="422"/>
        <w:jc w:val="left"/>
        <w:rPr>
          <w:rFonts w:ascii="宋体" w:hAnsi="宋体" w:cs="宋体"/>
          <w:kern w:val="0"/>
          <w:szCs w:val="21"/>
        </w:rPr>
      </w:pPr>
      <w:r>
        <w:rPr>
          <w:rFonts w:ascii="宋体" w:hAnsi="宋体" w:cs="宋体" w:hint="eastAsia"/>
          <w:kern w:val="0"/>
          <w:szCs w:val="21"/>
        </w:rPr>
        <w:t xml:space="preserve">GBZ 158  </w:t>
      </w:r>
      <w:r>
        <w:rPr>
          <w:rFonts w:ascii="宋体" w:hAnsi="宋体" w:cs="宋体" w:hint="eastAsia"/>
          <w:kern w:val="0"/>
          <w:szCs w:val="21"/>
        </w:rPr>
        <w:t>工作场所职业病危害警示标识</w:t>
      </w:r>
    </w:p>
    <w:p w:rsidR="00B4012A" w:rsidRDefault="00D61F0A">
      <w:pPr>
        <w:widowControl/>
        <w:spacing w:beforeLines="50" w:before="156" w:afterLines="50" w:after="156"/>
        <w:ind w:leftChars="201" w:left="422"/>
        <w:jc w:val="left"/>
        <w:rPr>
          <w:rFonts w:ascii="宋体" w:hAnsi="宋体" w:cs="宋体"/>
          <w:kern w:val="0"/>
          <w:szCs w:val="21"/>
        </w:rPr>
      </w:pPr>
      <w:r>
        <w:rPr>
          <w:rFonts w:ascii="宋体" w:hAnsi="宋体" w:cs="宋体" w:hint="eastAsia"/>
          <w:kern w:val="0"/>
          <w:szCs w:val="21"/>
        </w:rPr>
        <w:t xml:space="preserve">GB30871  </w:t>
      </w:r>
      <w:r>
        <w:rPr>
          <w:rFonts w:ascii="宋体" w:hAnsi="宋体" w:cs="宋体" w:hint="eastAsia"/>
          <w:kern w:val="0"/>
          <w:szCs w:val="21"/>
        </w:rPr>
        <w:t>化学品生产单位特殊作业规范</w:t>
      </w:r>
      <w:r>
        <w:rPr>
          <w:rFonts w:ascii="宋体" w:hAnsi="宋体" w:cs="宋体" w:hint="eastAsia"/>
          <w:kern w:val="0"/>
          <w:szCs w:val="21"/>
        </w:rPr>
        <w:t xml:space="preserve"> </w:t>
      </w:r>
    </w:p>
    <w:p w:rsidR="00B4012A" w:rsidRDefault="00D61F0A">
      <w:pPr>
        <w:widowControl/>
        <w:spacing w:beforeLines="50" w:before="156" w:afterLines="50" w:after="156"/>
        <w:ind w:leftChars="201" w:left="422"/>
        <w:jc w:val="left"/>
        <w:rPr>
          <w:rFonts w:ascii="宋体" w:hAnsi="宋体" w:cs="宋体"/>
          <w:kern w:val="0"/>
          <w:szCs w:val="21"/>
        </w:rPr>
      </w:pPr>
      <w:r>
        <w:rPr>
          <w:rFonts w:ascii="宋体" w:hAnsi="宋体" w:cs="宋体" w:hint="eastAsia"/>
          <w:kern w:val="0"/>
          <w:szCs w:val="21"/>
        </w:rPr>
        <w:t xml:space="preserve">GB 17269 </w:t>
      </w:r>
      <w:r>
        <w:rPr>
          <w:rFonts w:ascii="宋体" w:hAnsi="宋体" w:cs="宋体" w:hint="eastAsia"/>
          <w:kern w:val="0"/>
          <w:szCs w:val="21"/>
        </w:rPr>
        <w:t>铝镁粉加工粉尘防爆安全规程</w:t>
      </w:r>
    </w:p>
    <w:p w:rsidR="00B4012A" w:rsidRDefault="00D61F0A">
      <w:pPr>
        <w:widowControl/>
        <w:spacing w:beforeLines="50" w:before="156" w:afterLines="50" w:after="156"/>
        <w:ind w:leftChars="201" w:left="422"/>
        <w:jc w:val="left"/>
        <w:rPr>
          <w:rFonts w:ascii="宋体" w:hAnsi="宋体" w:cs="宋体"/>
          <w:kern w:val="0"/>
          <w:szCs w:val="21"/>
        </w:rPr>
      </w:pPr>
      <w:r>
        <w:rPr>
          <w:rFonts w:ascii="宋体" w:hAnsi="宋体" w:cs="宋体" w:hint="eastAsia"/>
          <w:kern w:val="0"/>
          <w:szCs w:val="21"/>
        </w:rPr>
        <w:t xml:space="preserve">GB/T33000 </w:t>
      </w:r>
      <w:r>
        <w:rPr>
          <w:rFonts w:ascii="宋体" w:hAnsi="宋体" w:cs="宋体" w:hint="eastAsia"/>
          <w:kern w:val="0"/>
          <w:szCs w:val="21"/>
        </w:rPr>
        <w:t>企业安全生产标准化基本规范</w:t>
      </w:r>
    </w:p>
    <w:p w:rsidR="00B4012A" w:rsidRDefault="00D61F0A">
      <w:pPr>
        <w:widowControl/>
        <w:spacing w:beforeLines="50" w:before="156" w:afterLines="50" w:after="156"/>
        <w:ind w:leftChars="201" w:left="422"/>
        <w:jc w:val="left"/>
        <w:rPr>
          <w:rFonts w:ascii="宋体" w:hAnsi="宋体" w:cs="宋体"/>
          <w:kern w:val="0"/>
          <w:szCs w:val="21"/>
        </w:rPr>
      </w:pPr>
      <w:r>
        <w:rPr>
          <w:rFonts w:ascii="宋体" w:hAnsi="宋体" w:cs="宋体" w:hint="eastAsia"/>
          <w:kern w:val="0"/>
          <w:szCs w:val="21"/>
        </w:rPr>
        <w:t xml:space="preserve">GB /T </w:t>
      </w:r>
      <w:r>
        <w:rPr>
          <w:rFonts w:ascii="宋体" w:hAnsi="宋体" w:cs="宋体" w:hint="eastAsia"/>
          <w:kern w:val="0"/>
          <w:szCs w:val="21"/>
        </w:rPr>
        <w:t xml:space="preserve">29304-2012 </w:t>
      </w:r>
      <w:r>
        <w:rPr>
          <w:rFonts w:ascii="宋体" w:hAnsi="宋体" w:cs="宋体" w:hint="eastAsia"/>
          <w:kern w:val="0"/>
          <w:szCs w:val="21"/>
        </w:rPr>
        <w:t>爆炸危险场所防爆</w:t>
      </w:r>
      <w:proofErr w:type="gramStart"/>
      <w:r>
        <w:rPr>
          <w:rFonts w:ascii="宋体" w:hAnsi="宋体" w:cs="宋体" w:hint="eastAsia"/>
          <w:kern w:val="0"/>
          <w:szCs w:val="21"/>
        </w:rPr>
        <w:t>安全导</w:t>
      </w:r>
      <w:proofErr w:type="gramEnd"/>
      <w:r>
        <w:rPr>
          <w:rFonts w:ascii="宋体" w:hAnsi="宋体" w:cs="宋体" w:hint="eastAsia"/>
          <w:kern w:val="0"/>
          <w:szCs w:val="21"/>
        </w:rPr>
        <w:t>则</w:t>
      </w:r>
      <w:r>
        <w:rPr>
          <w:rFonts w:ascii="宋体" w:hAnsi="宋体" w:cs="宋体" w:hint="eastAsia"/>
          <w:kern w:val="0"/>
          <w:szCs w:val="21"/>
        </w:rPr>
        <w:t>;</w:t>
      </w:r>
    </w:p>
    <w:p w:rsidR="00B4012A" w:rsidRDefault="00D61F0A">
      <w:pPr>
        <w:pStyle w:val="ad"/>
      </w:pPr>
      <w:r>
        <w:rPr>
          <w:rFonts w:hAnsi="宋体" w:cs="宋体" w:hint="eastAsia"/>
          <w:szCs w:val="21"/>
        </w:rPr>
        <w:t>AQ 3009-2007</w:t>
      </w:r>
      <w:r>
        <w:rPr>
          <w:rFonts w:hAnsi="宋体" w:cs="宋体" w:hint="eastAsia"/>
          <w:szCs w:val="21"/>
        </w:rPr>
        <w:t>危险场所电气安全防爆规程</w:t>
      </w:r>
    </w:p>
    <w:p w:rsidR="00B4012A" w:rsidRDefault="00D61F0A">
      <w:pPr>
        <w:pStyle w:val="a"/>
        <w:spacing w:before="312" w:after="312"/>
        <w:ind w:leftChars="-2" w:left="-3" w:hanging="1"/>
        <w:rPr>
          <w:szCs w:val="21"/>
        </w:rPr>
      </w:pPr>
      <w:r>
        <w:rPr>
          <w:rFonts w:hint="eastAsia"/>
          <w:szCs w:val="21"/>
        </w:rPr>
        <w:t>术语和定义</w:t>
      </w:r>
    </w:p>
    <w:p w:rsidR="00B4012A" w:rsidRDefault="00D61F0A">
      <w:pPr>
        <w:widowControl/>
        <w:spacing w:beforeLines="50" w:before="156" w:afterLines="50" w:after="156"/>
        <w:ind w:firstLineChars="150" w:firstLine="315"/>
        <w:jc w:val="left"/>
        <w:rPr>
          <w:rFonts w:ascii="宋体" w:hAnsi="宋体" w:cs="宋体"/>
          <w:kern w:val="0"/>
          <w:szCs w:val="21"/>
        </w:rPr>
      </w:pPr>
      <w:r>
        <w:rPr>
          <w:rFonts w:ascii="宋体" w:hAnsi="宋体" w:cs="宋体" w:hint="eastAsia"/>
          <w:kern w:val="0"/>
          <w:szCs w:val="21"/>
        </w:rPr>
        <w:t>下列术语和定义适用于本标准。</w:t>
      </w:r>
    </w:p>
    <w:p w:rsidR="00B4012A" w:rsidRDefault="00D61F0A">
      <w:pPr>
        <w:widowControl/>
        <w:spacing w:beforeLines="50" w:before="156" w:afterLines="50" w:after="156"/>
        <w:jc w:val="left"/>
        <w:rPr>
          <w:rFonts w:ascii="宋体" w:hAnsi="宋体" w:cs="宋体"/>
          <w:kern w:val="0"/>
          <w:szCs w:val="21"/>
        </w:rPr>
      </w:pPr>
      <w:r>
        <w:rPr>
          <w:rFonts w:ascii="黑体" w:eastAsia="黑体" w:hAnsi="黑体" w:cs="宋体" w:hint="eastAsia"/>
          <w:kern w:val="0"/>
          <w:szCs w:val="21"/>
        </w:rPr>
        <w:t>3.0.1</w:t>
      </w:r>
      <w:r>
        <w:rPr>
          <w:rFonts w:ascii="宋体" w:hAnsi="宋体" w:cs="宋体" w:hint="eastAsia"/>
          <w:kern w:val="0"/>
          <w:szCs w:val="21"/>
        </w:rPr>
        <w:t>铝粉</w:t>
      </w:r>
      <w:r>
        <w:rPr>
          <w:rFonts w:ascii="宋体" w:hAnsi="宋体" w:cs="宋体" w:hint="eastAsia"/>
          <w:kern w:val="0"/>
          <w:szCs w:val="21"/>
        </w:rPr>
        <w:t xml:space="preserve">   </w:t>
      </w:r>
      <w:proofErr w:type="spellStart"/>
      <w:r>
        <w:rPr>
          <w:szCs w:val="21"/>
        </w:rPr>
        <w:t>aluminium</w:t>
      </w:r>
      <w:proofErr w:type="spellEnd"/>
      <w:r>
        <w:rPr>
          <w:szCs w:val="21"/>
        </w:rPr>
        <w:t xml:space="preserve"> powder</w:t>
      </w:r>
    </w:p>
    <w:p w:rsidR="00B4012A" w:rsidRDefault="00D61F0A">
      <w:pPr>
        <w:widowControl/>
        <w:spacing w:beforeLines="50" w:before="156" w:afterLines="50" w:after="156"/>
        <w:ind w:firstLineChars="200" w:firstLine="420"/>
        <w:jc w:val="left"/>
        <w:rPr>
          <w:rFonts w:ascii="宋体" w:hAnsi="宋体" w:cs="宋体"/>
          <w:kern w:val="0"/>
          <w:szCs w:val="21"/>
        </w:rPr>
      </w:pPr>
      <w:r>
        <w:rPr>
          <w:rFonts w:ascii="宋体" w:hAnsi="宋体" w:cs="宋体" w:hint="eastAsia"/>
          <w:kern w:val="0"/>
          <w:szCs w:val="21"/>
        </w:rPr>
        <w:t>能够悬浮于空气或气态氧化剂中的铝颗粒。</w:t>
      </w:r>
    </w:p>
    <w:p w:rsidR="00B4012A" w:rsidRDefault="00D61F0A">
      <w:pPr>
        <w:widowControl/>
        <w:spacing w:beforeLines="50" w:before="156" w:afterLines="50" w:after="156"/>
        <w:jc w:val="left"/>
        <w:rPr>
          <w:rFonts w:ascii="宋体" w:hAnsi="宋体" w:cs="宋体"/>
          <w:kern w:val="0"/>
          <w:szCs w:val="21"/>
        </w:rPr>
      </w:pPr>
      <w:r>
        <w:rPr>
          <w:rFonts w:ascii="黑体" w:eastAsia="黑体" w:hAnsi="黑体" w:cs="宋体" w:hint="eastAsia"/>
          <w:kern w:val="0"/>
          <w:szCs w:val="21"/>
        </w:rPr>
        <w:t>3.0.2</w:t>
      </w:r>
      <w:r>
        <w:rPr>
          <w:rFonts w:ascii="宋体" w:hAnsi="宋体" w:cs="宋体" w:hint="eastAsia"/>
          <w:kern w:val="0"/>
          <w:szCs w:val="21"/>
        </w:rPr>
        <w:t>铝粉加工</w:t>
      </w:r>
      <w:r>
        <w:rPr>
          <w:rFonts w:ascii="宋体" w:hAnsi="宋体" w:cs="宋体" w:hint="eastAsia"/>
          <w:kern w:val="0"/>
          <w:szCs w:val="21"/>
        </w:rPr>
        <w:t xml:space="preserve">  </w:t>
      </w:r>
      <w:proofErr w:type="spellStart"/>
      <w:r>
        <w:rPr>
          <w:szCs w:val="21"/>
        </w:rPr>
        <w:t>aluminium</w:t>
      </w:r>
      <w:proofErr w:type="spellEnd"/>
      <w:r>
        <w:rPr>
          <w:szCs w:val="21"/>
        </w:rPr>
        <w:t xml:space="preserve"> powder</w:t>
      </w:r>
      <w:r>
        <w:rPr>
          <w:rFonts w:hint="eastAsia"/>
          <w:szCs w:val="21"/>
        </w:rPr>
        <w:t xml:space="preserve"> </w:t>
      </w:r>
      <w:r>
        <w:rPr>
          <w:szCs w:val="21"/>
        </w:rPr>
        <w:t>processing</w:t>
      </w:r>
    </w:p>
    <w:p w:rsidR="00B4012A" w:rsidRDefault="00D61F0A">
      <w:pPr>
        <w:widowControl/>
        <w:spacing w:beforeLines="50" w:before="156" w:afterLines="50" w:after="156"/>
        <w:ind w:firstLineChars="200" w:firstLine="420"/>
        <w:jc w:val="left"/>
        <w:rPr>
          <w:rFonts w:ascii="宋体" w:hAnsi="宋体" w:cs="宋体"/>
          <w:kern w:val="0"/>
          <w:szCs w:val="21"/>
        </w:rPr>
      </w:pPr>
      <w:r>
        <w:rPr>
          <w:rFonts w:ascii="宋体" w:hAnsi="宋体" w:cs="宋体" w:hint="eastAsia"/>
          <w:kern w:val="0"/>
          <w:szCs w:val="21"/>
        </w:rPr>
        <w:t xml:space="preserve">采用特定的工艺将金属铝加工成颗粒物及其厂内贮运的过程。　</w:t>
      </w:r>
    </w:p>
    <w:p w:rsidR="00B4012A" w:rsidRDefault="00D61F0A">
      <w:pPr>
        <w:widowControl/>
        <w:spacing w:beforeLines="50" w:before="156" w:afterLines="50" w:after="156"/>
        <w:jc w:val="left"/>
        <w:rPr>
          <w:rFonts w:ascii="宋体" w:hAnsi="宋体" w:cs="宋体"/>
          <w:kern w:val="0"/>
          <w:szCs w:val="21"/>
        </w:rPr>
      </w:pPr>
      <w:r>
        <w:rPr>
          <w:rFonts w:ascii="黑体" w:eastAsia="黑体" w:hAnsi="黑体" w:cs="宋体" w:hint="eastAsia"/>
          <w:kern w:val="0"/>
          <w:szCs w:val="21"/>
        </w:rPr>
        <w:t>3.0.3</w:t>
      </w:r>
      <w:r>
        <w:rPr>
          <w:rFonts w:ascii="宋体" w:hAnsi="宋体" w:cs="宋体" w:hint="eastAsia"/>
          <w:kern w:val="0"/>
          <w:szCs w:val="21"/>
        </w:rPr>
        <w:t xml:space="preserve">  </w:t>
      </w:r>
      <w:r>
        <w:rPr>
          <w:rFonts w:ascii="宋体" w:hAnsi="宋体" w:cs="宋体" w:hint="eastAsia"/>
          <w:kern w:val="0"/>
          <w:szCs w:val="21"/>
        </w:rPr>
        <w:t>可燃粉尘</w:t>
      </w:r>
      <w:r>
        <w:rPr>
          <w:rFonts w:ascii="宋体" w:hAnsi="宋体" w:cs="宋体" w:hint="eastAsia"/>
          <w:kern w:val="0"/>
          <w:szCs w:val="21"/>
        </w:rPr>
        <w:t xml:space="preserve">  combustible  dust</w:t>
      </w:r>
    </w:p>
    <w:p w:rsidR="00B4012A" w:rsidRDefault="00D61F0A">
      <w:pPr>
        <w:widowControl/>
        <w:spacing w:beforeLines="50" w:before="156" w:afterLines="50" w:after="156"/>
        <w:jc w:val="left"/>
        <w:rPr>
          <w:rFonts w:ascii="宋体" w:hAnsi="宋体" w:cs="宋体"/>
          <w:kern w:val="0"/>
          <w:szCs w:val="21"/>
        </w:rPr>
      </w:pPr>
      <w:r>
        <w:rPr>
          <w:rFonts w:ascii="宋体" w:hAnsi="宋体" w:cs="宋体" w:hint="eastAsia"/>
          <w:kern w:val="0"/>
          <w:szCs w:val="21"/>
        </w:rPr>
        <w:t>在一定条件下能与气态氧化剂</w:t>
      </w:r>
      <w:r>
        <w:rPr>
          <w:rFonts w:ascii="宋体" w:hAnsi="宋体" w:cs="宋体" w:hint="eastAsia"/>
          <w:kern w:val="0"/>
          <w:szCs w:val="21"/>
        </w:rPr>
        <w:t>(</w:t>
      </w:r>
      <w:r>
        <w:rPr>
          <w:rFonts w:ascii="宋体" w:hAnsi="宋体" w:cs="宋体" w:hint="eastAsia"/>
          <w:kern w:val="0"/>
          <w:szCs w:val="21"/>
        </w:rPr>
        <w:t>主要是空气</w:t>
      </w:r>
      <w:r>
        <w:rPr>
          <w:rFonts w:ascii="宋体" w:hAnsi="宋体" w:cs="宋体" w:hint="eastAsia"/>
          <w:kern w:val="0"/>
          <w:szCs w:val="21"/>
        </w:rPr>
        <w:t xml:space="preserve">) </w:t>
      </w:r>
      <w:r>
        <w:rPr>
          <w:rFonts w:ascii="宋体" w:hAnsi="宋体" w:cs="宋体" w:hint="eastAsia"/>
          <w:kern w:val="0"/>
          <w:szCs w:val="21"/>
        </w:rPr>
        <w:t>发生剧烈氧化反应的粉尘。</w:t>
      </w:r>
    </w:p>
    <w:p w:rsidR="00B4012A" w:rsidRDefault="00D61F0A">
      <w:pPr>
        <w:widowControl/>
        <w:spacing w:beforeLines="50" w:before="156" w:afterLines="50" w:after="156"/>
        <w:jc w:val="left"/>
        <w:rPr>
          <w:rFonts w:ascii="宋体" w:hAnsi="宋体" w:cs="宋体"/>
          <w:kern w:val="0"/>
          <w:szCs w:val="21"/>
        </w:rPr>
      </w:pPr>
      <w:r>
        <w:rPr>
          <w:rFonts w:ascii="黑体" w:eastAsia="黑体" w:hAnsi="黑体" w:cs="宋体" w:hint="eastAsia"/>
          <w:kern w:val="0"/>
          <w:szCs w:val="21"/>
        </w:rPr>
        <w:t>3.0.4</w:t>
      </w:r>
      <w:r>
        <w:rPr>
          <w:rFonts w:ascii="宋体" w:hAnsi="宋体" w:cs="宋体" w:hint="eastAsia"/>
          <w:kern w:val="0"/>
          <w:szCs w:val="21"/>
        </w:rPr>
        <w:t xml:space="preserve">  </w:t>
      </w:r>
      <w:r>
        <w:rPr>
          <w:rFonts w:ascii="宋体" w:hAnsi="宋体" w:cs="宋体" w:hint="eastAsia"/>
          <w:kern w:val="0"/>
          <w:szCs w:val="21"/>
        </w:rPr>
        <w:t>粉尘爆炸危险场所</w:t>
      </w:r>
      <w:r>
        <w:rPr>
          <w:rFonts w:ascii="宋体" w:hAnsi="宋体" w:cs="宋体" w:hint="eastAsia"/>
          <w:kern w:val="0"/>
          <w:szCs w:val="21"/>
        </w:rPr>
        <w:t xml:space="preserve">  area subject to dust </w:t>
      </w:r>
      <w:proofErr w:type="spellStart"/>
      <w:r>
        <w:rPr>
          <w:rFonts w:ascii="宋体" w:hAnsi="宋体" w:cs="宋体" w:hint="eastAsia"/>
          <w:kern w:val="0"/>
          <w:szCs w:val="21"/>
        </w:rPr>
        <w:t>expIosion</w:t>
      </w:r>
      <w:proofErr w:type="spellEnd"/>
      <w:r>
        <w:rPr>
          <w:rFonts w:ascii="宋体" w:hAnsi="宋体" w:cs="宋体" w:hint="eastAsia"/>
          <w:kern w:val="0"/>
          <w:szCs w:val="21"/>
        </w:rPr>
        <w:t xml:space="preserve"> hazards </w:t>
      </w:r>
    </w:p>
    <w:p w:rsidR="00B4012A" w:rsidRDefault="00D61F0A">
      <w:pPr>
        <w:rPr>
          <w:rFonts w:ascii="宋体" w:hAnsi="宋体" w:cs="宋体"/>
          <w:kern w:val="0"/>
          <w:szCs w:val="21"/>
        </w:rPr>
      </w:pPr>
      <w:r>
        <w:rPr>
          <w:rFonts w:ascii="宋体" w:hAnsi="宋体" w:cs="宋体" w:hint="eastAsia"/>
          <w:kern w:val="0"/>
          <w:szCs w:val="21"/>
        </w:rPr>
        <w:t>存在可燃粉尘和气态氧化剂</w:t>
      </w:r>
      <w:r>
        <w:rPr>
          <w:rFonts w:ascii="宋体" w:hAnsi="宋体" w:cs="宋体" w:hint="eastAsia"/>
          <w:kern w:val="0"/>
          <w:szCs w:val="21"/>
        </w:rPr>
        <w:t>(</w:t>
      </w:r>
      <w:r>
        <w:rPr>
          <w:rFonts w:ascii="宋体" w:hAnsi="宋体" w:cs="宋体" w:hint="eastAsia"/>
          <w:kern w:val="0"/>
          <w:szCs w:val="21"/>
        </w:rPr>
        <w:t>主要是空气</w:t>
      </w:r>
      <w:r>
        <w:rPr>
          <w:rFonts w:ascii="宋体" w:hAnsi="宋体" w:cs="宋体" w:hint="eastAsia"/>
          <w:kern w:val="0"/>
          <w:szCs w:val="21"/>
        </w:rPr>
        <w:t xml:space="preserve">) </w:t>
      </w:r>
      <w:r>
        <w:rPr>
          <w:rFonts w:ascii="宋体" w:hAnsi="宋体" w:cs="宋体" w:hint="eastAsia"/>
          <w:kern w:val="0"/>
          <w:szCs w:val="21"/>
        </w:rPr>
        <w:t>的场所。</w:t>
      </w:r>
    </w:p>
    <w:p w:rsidR="00B4012A" w:rsidRDefault="00D61F0A">
      <w:pPr>
        <w:pStyle w:val="1"/>
        <w:spacing w:before="0" w:after="0"/>
        <w:rPr>
          <w:rFonts w:ascii="黑体" w:eastAsia="黑体" w:hAnsi="黑体"/>
          <w:b w:val="0"/>
          <w:kern w:val="0"/>
          <w:sz w:val="21"/>
          <w:szCs w:val="21"/>
        </w:rPr>
      </w:pPr>
      <w:bookmarkStart w:id="7" w:name="_Toc499289145"/>
      <w:r>
        <w:rPr>
          <w:rFonts w:ascii="黑体" w:eastAsia="黑体" w:hAnsi="黑体" w:hint="eastAsia"/>
          <w:b w:val="0"/>
          <w:kern w:val="0"/>
          <w:sz w:val="21"/>
          <w:szCs w:val="21"/>
        </w:rPr>
        <w:t xml:space="preserve">4  </w:t>
      </w:r>
      <w:r>
        <w:rPr>
          <w:rFonts w:ascii="黑体" w:eastAsia="黑体" w:hAnsi="黑体" w:hint="eastAsia"/>
          <w:b w:val="0"/>
          <w:kern w:val="0"/>
          <w:sz w:val="21"/>
          <w:szCs w:val="21"/>
        </w:rPr>
        <w:t>一般规定</w:t>
      </w:r>
      <w:bookmarkEnd w:id="7"/>
    </w:p>
    <w:p w:rsidR="00B4012A" w:rsidRDefault="00D61F0A">
      <w:pPr>
        <w:pStyle w:val="ab"/>
        <w:spacing w:before="156" w:after="156"/>
        <w:jc w:val="left"/>
        <w:rPr>
          <w:rFonts w:ascii="黑体" w:eastAsia="黑体" w:hAnsi="黑体"/>
          <w:b w:val="0"/>
          <w:kern w:val="0"/>
          <w:sz w:val="21"/>
          <w:szCs w:val="21"/>
        </w:rPr>
      </w:pPr>
      <w:bookmarkStart w:id="8" w:name="_Toc499289146"/>
      <w:r>
        <w:rPr>
          <w:rFonts w:ascii="黑体" w:eastAsia="黑体" w:hAnsi="黑体" w:hint="eastAsia"/>
          <w:b w:val="0"/>
          <w:kern w:val="0"/>
          <w:sz w:val="21"/>
          <w:szCs w:val="21"/>
        </w:rPr>
        <w:t xml:space="preserve">4.1  </w:t>
      </w:r>
      <w:r>
        <w:rPr>
          <w:rFonts w:ascii="黑体" w:eastAsia="黑体" w:hAnsi="黑体" w:hint="eastAsia"/>
          <w:b w:val="0"/>
          <w:kern w:val="0"/>
          <w:sz w:val="21"/>
          <w:szCs w:val="21"/>
        </w:rPr>
        <w:t>总则</w:t>
      </w:r>
      <w:bookmarkEnd w:id="8"/>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4.1.1 </w:t>
      </w:r>
      <w:r>
        <w:rPr>
          <w:rFonts w:asciiTheme="minorEastAsia" w:hAnsiTheme="minorEastAsia" w:cs="宋体" w:hint="eastAsia"/>
          <w:kern w:val="0"/>
          <w:szCs w:val="21"/>
        </w:rPr>
        <w:t xml:space="preserve"> </w:t>
      </w:r>
      <w:r>
        <w:rPr>
          <w:rFonts w:asciiTheme="minorEastAsia" w:hAnsiTheme="minorEastAsia" w:cs="宋体" w:hint="eastAsia"/>
          <w:kern w:val="0"/>
          <w:szCs w:val="21"/>
        </w:rPr>
        <w:t>新建、扩建、改建企业应符合本标准的要求。现有企业应采取综合预防、治理措施，达到本标准要求。</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4.1.2 </w:t>
      </w:r>
      <w:r>
        <w:rPr>
          <w:rFonts w:asciiTheme="minorEastAsia" w:hAnsiTheme="minorEastAsia" w:cs="宋体" w:hint="eastAsia"/>
          <w:kern w:val="0"/>
          <w:szCs w:val="21"/>
        </w:rPr>
        <w:t xml:space="preserve"> </w:t>
      </w:r>
      <w:r>
        <w:rPr>
          <w:rFonts w:asciiTheme="minorEastAsia" w:hAnsiTheme="minorEastAsia" w:cs="宋体" w:hint="eastAsia"/>
          <w:kern w:val="0"/>
          <w:szCs w:val="21"/>
        </w:rPr>
        <w:t>新建、改建、扩建工程项目，应按照国家有关法律法规规定执行。其安全、卫生、消防、环保设施，应与主体工程同时设计、同时施工、同时投入生产和使用。</w:t>
      </w:r>
    </w:p>
    <w:p w:rsidR="00B4012A" w:rsidRDefault="00D61F0A">
      <w:pPr>
        <w:pStyle w:val="ab"/>
        <w:spacing w:before="156" w:after="156"/>
        <w:jc w:val="left"/>
        <w:rPr>
          <w:rFonts w:asciiTheme="minorEastAsia" w:eastAsiaTheme="minorEastAsia" w:hAnsiTheme="minorEastAsia"/>
          <w:b w:val="0"/>
          <w:kern w:val="0"/>
          <w:sz w:val="21"/>
          <w:szCs w:val="21"/>
        </w:rPr>
      </w:pPr>
      <w:bookmarkStart w:id="9" w:name="_Toc499289147"/>
      <w:r>
        <w:rPr>
          <w:rFonts w:ascii="黑体" w:eastAsia="黑体" w:hAnsi="黑体" w:hint="eastAsia"/>
          <w:b w:val="0"/>
          <w:kern w:val="0"/>
          <w:sz w:val="21"/>
          <w:szCs w:val="21"/>
        </w:rPr>
        <w:t>4.2</w:t>
      </w:r>
      <w:r>
        <w:rPr>
          <w:rFonts w:asciiTheme="minorEastAsia" w:eastAsiaTheme="minorEastAsia" w:hAnsiTheme="minorEastAsia" w:hint="eastAsia"/>
          <w:b w:val="0"/>
          <w:kern w:val="0"/>
          <w:sz w:val="21"/>
          <w:szCs w:val="21"/>
        </w:rPr>
        <w:t xml:space="preserve">  </w:t>
      </w:r>
      <w:r>
        <w:rPr>
          <w:rFonts w:ascii="黑体" w:eastAsia="黑体" w:hAnsi="黑体" w:hint="eastAsia"/>
          <w:b w:val="0"/>
          <w:kern w:val="0"/>
          <w:sz w:val="21"/>
          <w:szCs w:val="21"/>
        </w:rPr>
        <w:t>厂区布置</w:t>
      </w:r>
      <w:bookmarkEnd w:id="9"/>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lastRenderedPageBreak/>
        <w:t xml:space="preserve">4.2.1 </w:t>
      </w:r>
      <w:r>
        <w:rPr>
          <w:rFonts w:asciiTheme="minorEastAsia" w:hAnsiTheme="minorEastAsia" w:cs="宋体" w:hint="eastAsia"/>
          <w:kern w:val="0"/>
          <w:szCs w:val="21"/>
        </w:rPr>
        <w:t xml:space="preserve"> </w:t>
      </w:r>
      <w:r>
        <w:rPr>
          <w:rFonts w:asciiTheme="minorEastAsia" w:hAnsiTheme="minorEastAsia" w:cs="宋体" w:hint="eastAsia"/>
          <w:kern w:val="0"/>
          <w:szCs w:val="21"/>
        </w:rPr>
        <w:t>新建、改建、扩建企业总平面设计应符合</w:t>
      </w:r>
      <w:r>
        <w:rPr>
          <w:rFonts w:asciiTheme="minorEastAsia" w:hAnsiTheme="minorEastAsia" w:cs="宋体" w:hint="eastAsia"/>
          <w:kern w:val="0"/>
          <w:szCs w:val="21"/>
        </w:rPr>
        <w:t>GB 50187</w:t>
      </w:r>
      <w:r>
        <w:rPr>
          <w:rFonts w:asciiTheme="minorEastAsia" w:hAnsiTheme="minorEastAsia" w:cs="宋体" w:hint="eastAsia"/>
          <w:kern w:val="0"/>
          <w:szCs w:val="21"/>
        </w:rPr>
        <w:t>和</w:t>
      </w:r>
      <w:r>
        <w:rPr>
          <w:rFonts w:asciiTheme="minorEastAsia" w:hAnsiTheme="minorEastAsia" w:cs="宋体" w:hint="eastAsia"/>
          <w:kern w:val="0"/>
          <w:szCs w:val="21"/>
        </w:rPr>
        <w:t>GBZ 1</w:t>
      </w:r>
      <w:r>
        <w:rPr>
          <w:rFonts w:asciiTheme="minorEastAsia" w:hAnsiTheme="minorEastAsia" w:cs="宋体" w:hint="eastAsia"/>
          <w:kern w:val="0"/>
          <w:szCs w:val="21"/>
        </w:rPr>
        <w:t>的要求。其内部设施</w:t>
      </w:r>
      <w:r>
        <w:rPr>
          <w:rFonts w:asciiTheme="minorEastAsia" w:hAnsiTheme="minorEastAsia" w:cs="宋体" w:hint="eastAsia"/>
          <w:kern w:val="0"/>
          <w:szCs w:val="21"/>
        </w:rPr>
        <w:t>(</w:t>
      </w:r>
      <w:r>
        <w:rPr>
          <w:rFonts w:asciiTheme="minorEastAsia" w:hAnsiTheme="minorEastAsia" w:cs="宋体" w:hint="eastAsia"/>
          <w:kern w:val="0"/>
          <w:szCs w:val="21"/>
        </w:rPr>
        <w:t>包括厂房、仓库等建筑物的耐火等级、防火间距、安全疏散、厂区消防车道、消防给水和灭火设施等</w:t>
      </w:r>
      <w:r>
        <w:rPr>
          <w:rFonts w:asciiTheme="minorEastAsia" w:hAnsiTheme="minorEastAsia" w:cs="宋体" w:hint="eastAsia"/>
          <w:kern w:val="0"/>
          <w:szCs w:val="21"/>
        </w:rPr>
        <w:t>)</w:t>
      </w:r>
      <w:r>
        <w:rPr>
          <w:rFonts w:asciiTheme="minorEastAsia" w:hAnsiTheme="minorEastAsia" w:cs="宋体" w:hint="eastAsia"/>
          <w:kern w:val="0"/>
          <w:szCs w:val="21"/>
        </w:rPr>
        <w:t>的防火间距除本标准另有规定外，应符合</w:t>
      </w:r>
      <w:r>
        <w:rPr>
          <w:rFonts w:asciiTheme="minorEastAsia" w:hAnsiTheme="minorEastAsia" w:cs="宋体" w:hint="eastAsia"/>
          <w:kern w:val="0"/>
          <w:szCs w:val="21"/>
        </w:rPr>
        <w:t>GB 50016</w:t>
      </w:r>
      <w:r>
        <w:rPr>
          <w:rFonts w:asciiTheme="minorEastAsia" w:hAnsiTheme="minorEastAsia" w:cs="宋体" w:hint="eastAsia"/>
          <w:kern w:val="0"/>
          <w:szCs w:val="21"/>
        </w:rPr>
        <w:t>的规定。</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4.2.2 </w:t>
      </w:r>
      <w:r>
        <w:rPr>
          <w:rFonts w:asciiTheme="minorEastAsia" w:hAnsiTheme="minorEastAsia" w:cs="宋体" w:hint="eastAsia"/>
          <w:kern w:val="0"/>
          <w:szCs w:val="21"/>
        </w:rPr>
        <w:t xml:space="preserve"> </w:t>
      </w:r>
      <w:r>
        <w:rPr>
          <w:rFonts w:asciiTheme="minorEastAsia" w:hAnsiTheme="minorEastAsia" w:cs="宋体" w:hint="eastAsia"/>
          <w:kern w:val="0"/>
          <w:szCs w:val="21"/>
        </w:rPr>
        <w:t>厂区出入口不少于</w:t>
      </w:r>
      <w:r>
        <w:rPr>
          <w:rFonts w:asciiTheme="minorEastAsia" w:hAnsiTheme="minorEastAsia" w:cs="宋体" w:hint="eastAsia"/>
          <w:kern w:val="0"/>
          <w:szCs w:val="21"/>
        </w:rPr>
        <w:t>2</w:t>
      </w:r>
      <w:r>
        <w:rPr>
          <w:rFonts w:asciiTheme="minorEastAsia" w:hAnsiTheme="minorEastAsia" w:cs="宋体" w:hint="eastAsia"/>
          <w:kern w:val="0"/>
          <w:szCs w:val="21"/>
        </w:rPr>
        <w:t>个，主要人流入口宜应与主要货流入口分开设置。</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4.2.3</w:t>
      </w:r>
      <w:r>
        <w:rPr>
          <w:rFonts w:asciiTheme="minorEastAsia" w:hAnsiTheme="minorEastAsia" w:cs="宋体" w:hint="eastAsia"/>
          <w:kern w:val="0"/>
          <w:szCs w:val="21"/>
        </w:rPr>
        <w:t xml:space="preserve">  </w:t>
      </w:r>
      <w:r>
        <w:rPr>
          <w:rFonts w:asciiTheme="minorEastAsia" w:hAnsiTheme="minorEastAsia" w:cs="宋体" w:hint="eastAsia"/>
          <w:kern w:val="0"/>
          <w:szCs w:val="21"/>
        </w:rPr>
        <w:t>涉及铝粉加工的工、库房与民用建筑之间的距离应大于</w:t>
      </w:r>
      <w:r>
        <w:rPr>
          <w:rFonts w:asciiTheme="minorEastAsia" w:hAnsiTheme="minorEastAsia" w:cs="宋体" w:hint="eastAsia"/>
          <w:kern w:val="0"/>
          <w:szCs w:val="21"/>
        </w:rPr>
        <w:t>25m</w:t>
      </w:r>
      <w:r>
        <w:rPr>
          <w:rFonts w:asciiTheme="minorEastAsia" w:hAnsiTheme="minorEastAsia" w:cs="宋体" w:hint="eastAsia"/>
          <w:kern w:val="0"/>
          <w:szCs w:val="21"/>
        </w:rPr>
        <w:t>，距重要的公共建筑距离应大于</w:t>
      </w:r>
      <w:r>
        <w:rPr>
          <w:rFonts w:asciiTheme="minorEastAsia" w:hAnsiTheme="minorEastAsia" w:cs="宋体" w:hint="eastAsia"/>
          <w:kern w:val="0"/>
          <w:szCs w:val="21"/>
        </w:rPr>
        <w:t>50m</w:t>
      </w:r>
      <w:r>
        <w:rPr>
          <w:rFonts w:asciiTheme="minorEastAsia" w:hAnsiTheme="minorEastAsia" w:cs="宋体" w:hint="eastAsia"/>
          <w:kern w:val="0"/>
          <w:szCs w:val="21"/>
        </w:rPr>
        <w:t>。</w:t>
      </w:r>
    </w:p>
    <w:p w:rsidR="00B4012A" w:rsidRDefault="00D61F0A">
      <w:pPr>
        <w:pStyle w:val="ab"/>
        <w:spacing w:before="156" w:after="156"/>
        <w:jc w:val="left"/>
        <w:rPr>
          <w:rFonts w:ascii="黑体" w:eastAsia="黑体" w:hAnsi="黑体"/>
          <w:b w:val="0"/>
          <w:kern w:val="0"/>
          <w:sz w:val="21"/>
          <w:szCs w:val="21"/>
        </w:rPr>
      </w:pPr>
      <w:bookmarkStart w:id="10" w:name="_Toc499289148"/>
      <w:r>
        <w:rPr>
          <w:rFonts w:ascii="黑体" w:eastAsia="黑体" w:hAnsi="黑体" w:hint="eastAsia"/>
          <w:b w:val="0"/>
          <w:kern w:val="0"/>
          <w:sz w:val="21"/>
          <w:szCs w:val="21"/>
        </w:rPr>
        <w:t xml:space="preserve">4.3  </w:t>
      </w:r>
      <w:r>
        <w:rPr>
          <w:rFonts w:ascii="黑体" w:eastAsia="黑体" w:hAnsi="黑体" w:hint="eastAsia"/>
          <w:b w:val="0"/>
          <w:kern w:val="0"/>
          <w:sz w:val="21"/>
          <w:szCs w:val="21"/>
        </w:rPr>
        <w:t>建筑结构</w:t>
      </w:r>
      <w:bookmarkEnd w:id="10"/>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4.3.1 </w:t>
      </w:r>
      <w:r>
        <w:rPr>
          <w:rFonts w:asciiTheme="minorEastAsia" w:hAnsiTheme="minorEastAsia" w:cs="宋体" w:hint="eastAsia"/>
          <w:kern w:val="0"/>
          <w:szCs w:val="21"/>
        </w:rPr>
        <w:t xml:space="preserve"> </w:t>
      </w:r>
      <w:r>
        <w:rPr>
          <w:rFonts w:asciiTheme="minorEastAsia" w:hAnsiTheme="minorEastAsia" w:cs="宋体" w:hint="eastAsia"/>
          <w:kern w:val="0"/>
          <w:szCs w:val="21"/>
        </w:rPr>
        <w:t>铝粉加工厂的工库房应按</w:t>
      </w:r>
      <w:r>
        <w:rPr>
          <w:rFonts w:asciiTheme="minorEastAsia" w:hAnsiTheme="minorEastAsia" w:cs="宋体" w:hint="eastAsia"/>
          <w:kern w:val="0"/>
          <w:szCs w:val="21"/>
        </w:rPr>
        <w:t>GB50016</w:t>
      </w:r>
      <w:r>
        <w:rPr>
          <w:rFonts w:asciiTheme="minorEastAsia" w:hAnsiTheme="minorEastAsia" w:cs="宋体" w:hint="eastAsia"/>
          <w:kern w:val="0"/>
          <w:szCs w:val="21"/>
        </w:rPr>
        <w:t>中一级</w:t>
      </w:r>
      <w:proofErr w:type="gramStart"/>
      <w:r>
        <w:rPr>
          <w:rFonts w:asciiTheme="minorEastAsia" w:hAnsiTheme="minorEastAsia" w:cs="宋体" w:hint="eastAsia"/>
          <w:kern w:val="0"/>
          <w:szCs w:val="21"/>
        </w:rPr>
        <w:t>耐火要求</w:t>
      </w:r>
      <w:proofErr w:type="gramEnd"/>
      <w:r>
        <w:rPr>
          <w:rFonts w:asciiTheme="minorEastAsia" w:hAnsiTheme="minorEastAsia" w:cs="宋体" w:hint="eastAsia"/>
          <w:kern w:val="0"/>
          <w:szCs w:val="21"/>
        </w:rPr>
        <w:t>设计。</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4.3.2 </w:t>
      </w:r>
      <w:r>
        <w:rPr>
          <w:rFonts w:asciiTheme="minorEastAsia" w:hAnsiTheme="minorEastAsia" w:cs="宋体" w:hint="eastAsia"/>
          <w:kern w:val="0"/>
          <w:szCs w:val="21"/>
        </w:rPr>
        <w:t xml:space="preserve"> </w:t>
      </w:r>
      <w:r>
        <w:rPr>
          <w:rFonts w:asciiTheme="minorEastAsia" w:hAnsiTheme="minorEastAsia" w:cs="宋体" w:hint="eastAsia"/>
          <w:kern w:val="0"/>
          <w:szCs w:val="21"/>
        </w:rPr>
        <w:t>用于生产或贮存铝粉的建筑物应为地上的单层建筑。</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4.3.3 </w:t>
      </w:r>
      <w:r>
        <w:rPr>
          <w:rFonts w:asciiTheme="minorEastAsia" w:hAnsiTheme="minorEastAsia" w:cs="宋体" w:hint="eastAsia"/>
          <w:kern w:val="0"/>
          <w:szCs w:val="21"/>
        </w:rPr>
        <w:t xml:space="preserve"> </w:t>
      </w:r>
      <w:r>
        <w:rPr>
          <w:rFonts w:asciiTheme="minorEastAsia" w:hAnsiTheme="minorEastAsia" w:cs="宋体" w:hint="eastAsia"/>
          <w:kern w:val="0"/>
          <w:szCs w:val="21"/>
        </w:rPr>
        <w:t>工房内墙表面应采用平整不易积尘和易清扫的结构，且不应向上拼接。非整料构筑的墙体，墙面应用砂浆抹平，不得留有孔隙。</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4.3.4 </w:t>
      </w:r>
      <w:r>
        <w:rPr>
          <w:rFonts w:asciiTheme="minorEastAsia" w:hAnsiTheme="minorEastAsia" w:cs="宋体" w:hint="eastAsia"/>
          <w:kern w:val="0"/>
          <w:szCs w:val="21"/>
        </w:rPr>
        <w:t xml:space="preserve"> </w:t>
      </w:r>
      <w:r>
        <w:rPr>
          <w:rFonts w:asciiTheme="minorEastAsia" w:hAnsiTheme="minorEastAsia" w:cs="宋体" w:hint="eastAsia"/>
          <w:kern w:val="0"/>
          <w:szCs w:val="21"/>
        </w:rPr>
        <w:t>工房、成品库房的地面、工作平台应采用硬质防滑导静电的</w:t>
      </w:r>
      <w:proofErr w:type="gramStart"/>
      <w:r>
        <w:rPr>
          <w:rFonts w:asciiTheme="minorEastAsia" w:hAnsiTheme="minorEastAsia" w:cs="宋体" w:hint="eastAsia"/>
          <w:kern w:val="0"/>
          <w:szCs w:val="21"/>
        </w:rPr>
        <w:t>非燃性材料</w:t>
      </w:r>
      <w:proofErr w:type="gramEnd"/>
      <w:r>
        <w:rPr>
          <w:rFonts w:asciiTheme="minorEastAsia" w:hAnsiTheme="minorEastAsia" w:cs="宋体" w:hint="eastAsia"/>
          <w:kern w:val="0"/>
          <w:szCs w:val="21"/>
        </w:rPr>
        <w:t>制作，且不应有积尘、接缝。</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4.3.5 </w:t>
      </w:r>
      <w:r>
        <w:rPr>
          <w:rFonts w:asciiTheme="minorEastAsia" w:hAnsiTheme="minorEastAsia" w:cs="宋体" w:hint="eastAsia"/>
          <w:kern w:val="0"/>
          <w:szCs w:val="21"/>
        </w:rPr>
        <w:t xml:space="preserve"> </w:t>
      </w:r>
      <w:r>
        <w:rPr>
          <w:rFonts w:asciiTheme="minorEastAsia" w:hAnsiTheme="minorEastAsia" w:cs="宋体" w:hint="eastAsia"/>
          <w:kern w:val="0"/>
          <w:szCs w:val="21"/>
        </w:rPr>
        <w:t>工、库房应采用防水措施，防止室内漏水及外部水流入。</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4.3.6 </w:t>
      </w:r>
      <w:r>
        <w:rPr>
          <w:rFonts w:asciiTheme="minorEastAsia" w:hAnsiTheme="minorEastAsia" w:cs="宋体" w:hint="eastAsia"/>
          <w:kern w:val="0"/>
          <w:szCs w:val="21"/>
        </w:rPr>
        <w:t xml:space="preserve"> </w:t>
      </w:r>
      <w:r>
        <w:rPr>
          <w:rFonts w:asciiTheme="minorEastAsia" w:hAnsiTheme="minorEastAsia" w:cs="宋体" w:hint="eastAsia"/>
          <w:kern w:val="0"/>
          <w:szCs w:val="21"/>
        </w:rPr>
        <w:t>工、库房屋顶宜采用“轻型”结构。</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4.3.7 </w:t>
      </w:r>
      <w:r>
        <w:rPr>
          <w:rFonts w:asciiTheme="minorEastAsia" w:hAnsiTheme="minorEastAsia" w:cs="宋体" w:hint="eastAsia"/>
          <w:kern w:val="0"/>
          <w:szCs w:val="21"/>
        </w:rPr>
        <w:t xml:space="preserve"> </w:t>
      </w:r>
      <w:r>
        <w:rPr>
          <w:rFonts w:asciiTheme="minorEastAsia" w:hAnsiTheme="minorEastAsia" w:cs="宋体" w:hint="eastAsia"/>
          <w:kern w:val="0"/>
          <w:szCs w:val="21"/>
        </w:rPr>
        <w:t>工房、成品库房所有门、窗框架均应采用金属材料制作。</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4.3.8  </w:t>
      </w:r>
      <w:r>
        <w:rPr>
          <w:rFonts w:asciiTheme="minorEastAsia" w:hAnsiTheme="minorEastAsia" w:cs="宋体" w:hint="eastAsia"/>
          <w:kern w:val="0"/>
          <w:szCs w:val="21"/>
        </w:rPr>
        <w:t>窗扇应向外开启，且不得设</w:t>
      </w:r>
      <w:proofErr w:type="gramStart"/>
      <w:r>
        <w:rPr>
          <w:rFonts w:asciiTheme="minorEastAsia" w:hAnsiTheme="minorEastAsia" w:cs="宋体" w:hint="eastAsia"/>
          <w:kern w:val="0"/>
          <w:szCs w:val="21"/>
        </w:rPr>
        <w:t>中挺并配有</w:t>
      </w:r>
      <w:proofErr w:type="gramEnd"/>
      <w:r>
        <w:rPr>
          <w:rFonts w:asciiTheme="minorEastAsia" w:hAnsiTheme="minorEastAsia" w:cs="宋体" w:hint="eastAsia"/>
          <w:kern w:val="0"/>
          <w:szCs w:val="21"/>
        </w:rPr>
        <w:t>摩擦式窗</w:t>
      </w:r>
      <w:proofErr w:type="gramStart"/>
      <w:r>
        <w:rPr>
          <w:rFonts w:asciiTheme="minorEastAsia" w:hAnsiTheme="minorEastAsia" w:cs="宋体" w:hint="eastAsia"/>
          <w:kern w:val="0"/>
          <w:szCs w:val="21"/>
        </w:rPr>
        <w:t>栓</w:t>
      </w:r>
      <w:proofErr w:type="gramEnd"/>
      <w:r>
        <w:rPr>
          <w:rFonts w:asciiTheme="minorEastAsia" w:hAnsiTheme="minorEastAsia" w:cs="宋体" w:hint="eastAsia"/>
          <w:kern w:val="0"/>
          <w:szCs w:val="21"/>
        </w:rPr>
        <w:t>。</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4.3.9</w:t>
      </w:r>
      <w:r>
        <w:rPr>
          <w:rFonts w:asciiTheme="minorEastAsia" w:hAnsiTheme="minorEastAsia" w:cs="宋体" w:hint="eastAsia"/>
          <w:kern w:val="0"/>
          <w:szCs w:val="21"/>
        </w:rPr>
        <w:t xml:space="preserve">  </w:t>
      </w:r>
      <w:r>
        <w:rPr>
          <w:rFonts w:asciiTheme="minorEastAsia" w:hAnsiTheme="minorEastAsia" w:cs="宋体" w:hint="eastAsia"/>
          <w:kern w:val="0"/>
          <w:szCs w:val="21"/>
        </w:rPr>
        <w:t>爆炸危险区域应设有两个以上出入口</w:t>
      </w:r>
      <w:r>
        <w:rPr>
          <w:rFonts w:asciiTheme="minorEastAsia" w:hAnsiTheme="minorEastAsia" w:cs="宋体" w:hint="eastAsia"/>
          <w:kern w:val="0"/>
          <w:szCs w:val="21"/>
        </w:rPr>
        <w:t xml:space="preserve">, </w:t>
      </w:r>
      <w:r>
        <w:rPr>
          <w:rFonts w:asciiTheme="minorEastAsia" w:hAnsiTheme="minorEastAsia" w:cs="宋体" w:hint="eastAsia"/>
          <w:kern w:val="0"/>
          <w:szCs w:val="21"/>
        </w:rPr>
        <w:t>其中至少有一个通向非爆炸危险区域</w:t>
      </w:r>
      <w:r>
        <w:rPr>
          <w:rFonts w:asciiTheme="minorEastAsia" w:hAnsiTheme="minorEastAsia" w:cs="宋体" w:hint="eastAsia"/>
          <w:kern w:val="0"/>
          <w:szCs w:val="21"/>
        </w:rPr>
        <w:t xml:space="preserve">, </w:t>
      </w:r>
      <w:r>
        <w:rPr>
          <w:rFonts w:asciiTheme="minorEastAsia" w:hAnsiTheme="minorEastAsia" w:cs="宋体" w:hint="eastAsia"/>
          <w:kern w:val="0"/>
          <w:szCs w:val="21"/>
        </w:rPr>
        <w:t>其出入口的疏散门应向外开启，</w:t>
      </w:r>
      <w:proofErr w:type="gramStart"/>
      <w:r>
        <w:rPr>
          <w:rFonts w:asciiTheme="minorEastAsia" w:hAnsiTheme="minorEastAsia" w:cs="宋体" w:hint="eastAsia"/>
          <w:kern w:val="0"/>
          <w:szCs w:val="21"/>
        </w:rPr>
        <w:t>并不得设门槛</w:t>
      </w:r>
      <w:proofErr w:type="gramEnd"/>
      <w:r>
        <w:rPr>
          <w:rFonts w:asciiTheme="minorEastAsia" w:hAnsiTheme="minorEastAsia" w:cs="宋体" w:hint="eastAsia"/>
          <w:kern w:val="0"/>
          <w:szCs w:val="21"/>
        </w:rPr>
        <w:t>。</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4.3.10</w:t>
      </w:r>
      <w:r>
        <w:rPr>
          <w:rFonts w:asciiTheme="minorEastAsia" w:hAnsiTheme="minorEastAsia" w:cs="宋体" w:hint="eastAsia"/>
          <w:kern w:val="0"/>
          <w:szCs w:val="21"/>
        </w:rPr>
        <w:t xml:space="preserve"> </w:t>
      </w:r>
      <w:r>
        <w:rPr>
          <w:rFonts w:asciiTheme="minorEastAsia" w:hAnsiTheme="minorEastAsia" w:cs="宋体" w:hint="eastAsia"/>
          <w:kern w:val="0"/>
          <w:szCs w:val="21"/>
        </w:rPr>
        <w:t>疏散路线应设置明显的路标和应急照明。</w:t>
      </w:r>
    </w:p>
    <w:p w:rsidR="00B4012A" w:rsidRDefault="00D61F0A">
      <w:pPr>
        <w:pStyle w:val="ab"/>
        <w:spacing w:before="156" w:after="156"/>
        <w:jc w:val="left"/>
        <w:rPr>
          <w:rFonts w:ascii="黑体" w:eastAsia="黑体" w:hAnsi="黑体"/>
          <w:b w:val="0"/>
          <w:kern w:val="0"/>
          <w:sz w:val="21"/>
          <w:szCs w:val="21"/>
        </w:rPr>
      </w:pPr>
      <w:bookmarkStart w:id="11" w:name="_Toc499289149"/>
      <w:r>
        <w:rPr>
          <w:rFonts w:ascii="黑体" w:eastAsia="黑体" w:hAnsi="黑体" w:hint="eastAsia"/>
          <w:b w:val="0"/>
          <w:kern w:val="0"/>
          <w:sz w:val="21"/>
          <w:szCs w:val="21"/>
        </w:rPr>
        <w:t xml:space="preserve">4.4  </w:t>
      </w:r>
      <w:r>
        <w:rPr>
          <w:rFonts w:ascii="黑体" w:eastAsia="黑体" w:hAnsi="黑体" w:hint="eastAsia"/>
          <w:b w:val="0"/>
          <w:kern w:val="0"/>
          <w:sz w:val="21"/>
          <w:szCs w:val="21"/>
        </w:rPr>
        <w:t>防火要求</w:t>
      </w:r>
      <w:bookmarkEnd w:id="11"/>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4.4.1</w:t>
      </w:r>
      <w:r>
        <w:rPr>
          <w:rFonts w:asciiTheme="minorEastAsia" w:hAnsiTheme="minorEastAsia" w:cs="宋体" w:hint="eastAsia"/>
          <w:kern w:val="0"/>
          <w:szCs w:val="21"/>
        </w:rPr>
        <w:t xml:space="preserve">  </w:t>
      </w:r>
      <w:r>
        <w:rPr>
          <w:rFonts w:asciiTheme="minorEastAsia" w:hAnsiTheme="minorEastAsia" w:cs="宋体" w:hint="eastAsia"/>
          <w:kern w:val="0"/>
          <w:szCs w:val="21"/>
        </w:rPr>
        <w:t>涉及铝粉的工（库）房的占地面积、安全疏散等应符合</w:t>
      </w:r>
      <w:r>
        <w:rPr>
          <w:rFonts w:asciiTheme="minorEastAsia" w:hAnsiTheme="minorEastAsia" w:cs="宋体" w:hint="eastAsia"/>
          <w:kern w:val="0"/>
          <w:szCs w:val="21"/>
        </w:rPr>
        <w:t>GB17269</w:t>
      </w:r>
      <w:r>
        <w:rPr>
          <w:rFonts w:asciiTheme="minorEastAsia" w:hAnsiTheme="minorEastAsia" w:cs="宋体" w:hint="eastAsia"/>
          <w:kern w:val="0"/>
          <w:szCs w:val="21"/>
        </w:rPr>
        <w:t>中相关条款。</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4.4.2 </w:t>
      </w:r>
      <w:r>
        <w:rPr>
          <w:rFonts w:asciiTheme="minorEastAsia" w:hAnsiTheme="minorEastAsia" w:cs="宋体" w:hint="eastAsia"/>
          <w:kern w:val="0"/>
          <w:szCs w:val="21"/>
        </w:rPr>
        <w:t xml:space="preserve"> </w:t>
      </w:r>
      <w:r>
        <w:rPr>
          <w:rFonts w:asciiTheme="minorEastAsia" w:hAnsiTheme="minorEastAsia" w:cs="宋体" w:hint="eastAsia"/>
          <w:kern w:val="0"/>
          <w:szCs w:val="21"/>
        </w:rPr>
        <w:t>厂区的消防给水和灭火设备应符合</w:t>
      </w:r>
      <w:r>
        <w:rPr>
          <w:rFonts w:asciiTheme="minorEastAsia" w:hAnsiTheme="minorEastAsia" w:cs="宋体" w:hint="eastAsia"/>
          <w:kern w:val="0"/>
          <w:szCs w:val="21"/>
        </w:rPr>
        <w:t>GB 50016</w:t>
      </w:r>
      <w:r>
        <w:rPr>
          <w:rFonts w:asciiTheme="minorEastAsia" w:hAnsiTheme="minorEastAsia" w:cs="宋体" w:hint="eastAsia"/>
          <w:kern w:val="0"/>
          <w:szCs w:val="21"/>
        </w:rPr>
        <w:t>的有关规定。</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4.4.3 </w:t>
      </w:r>
      <w:r>
        <w:rPr>
          <w:rFonts w:asciiTheme="minorEastAsia" w:hAnsiTheme="minorEastAsia" w:cs="宋体" w:hint="eastAsia"/>
          <w:kern w:val="0"/>
          <w:szCs w:val="21"/>
        </w:rPr>
        <w:t xml:space="preserve"> </w:t>
      </w:r>
      <w:r>
        <w:rPr>
          <w:rFonts w:asciiTheme="minorEastAsia" w:hAnsiTheme="minorEastAsia" w:cs="宋体" w:hint="eastAsia"/>
          <w:kern w:val="0"/>
          <w:szCs w:val="21"/>
        </w:rPr>
        <w:t>厂区应按</w:t>
      </w:r>
      <w:r>
        <w:rPr>
          <w:rFonts w:asciiTheme="minorEastAsia" w:hAnsiTheme="minorEastAsia" w:cs="宋体" w:hint="eastAsia"/>
          <w:kern w:val="0"/>
          <w:szCs w:val="21"/>
        </w:rPr>
        <w:t>GB 50140</w:t>
      </w:r>
      <w:r>
        <w:rPr>
          <w:rFonts w:asciiTheme="minorEastAsia" w:hAnsiTheme="minorEastAsia" w:cs="宋体" w:hint="eastAsia"/>
          <w:kern w:val="0"/>
          <w:szCs w:val="21"/>
        </w:rPr>
        <w:t>的规定根据火源及着火物性质，配备适当种类、足够数量的消防器材，并定期检查，保持有效状态。</w:t>
      </w:r>
    </w:p>
    <w:p w:rsidR="00B4012A" w:rsidRDefault="00D61F0A">
      <w:pPr>
        <w:pStyle w:val="ab"/>
        <w:spacing w:before="156" w:after="156"/>
        <w:jc w:val="left"/>
        <w:rPr>
          <w:rFonts w:ascii="黑体" w:eastAsia="黑体" w:hAnsi="黑体"/>
          <w:b w:val="0"/>
          <w:kern w:val="0"/>
          <w:sz w:val="21"/>
          <w:szCs w:val="21"/>
        </w:rPr>
      </w:pPr>
      <w:bookmarkStart w:id="12" w:name="_Toc499289150"/>
      <w:r>
        <w:rPr>
          <w:rFonts w:ascii="黑体" w:eastAsia="黑体" w:hAnsi="黑体" w:hint="eastAsia"/>
          <w:b w:val="0"/>
          <w:kern w:val="0"/>
          <w:sz w:val="21"/>
          <w:szCs w:val="21"/>
        </w:rPr>
        <w:t xml:space="preserve">4.5  </w:t>
      </w:r>
      <w:r>
        <w:rPr>
          <w:rFonts w:ascii="黑体" w:eastAsia="黑体" w:hAnsi="黑体" w:hint="eastAsia"/>
          <w:b w:val="0"/>
          <w:kern w:val="0"/>
          <w:sz w:val="21"/>
          <w:szCs w:val="21"/>
        </w:rPr>
        <w:t>电力与防雷装置</w:t>
      </w:r>
      <w:bookmarkEnd w:id="12"/>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4.5.1 </w:t>
      </w:r>
      <w:r>
        <w:rPr>
          <w:rFonts w:asciiTheme="minorEastAsia" w:hAnsiTheme="minorEastAsia" w:cs="宋体" w:hint="eastAsia"/>
          <w:kern w:val="0"/>
          <w:szCs w:val="21"/>
        </w:rPr>
        <w:t xml:space="preserve"> </w:t>
      </w:r>
      <w:r>
        <w:rPr>
          <w:rFonts w:asciiTheme="minorEastAsia" w:hAnsiTheme="minorEastAsia" w:cs="宋体" w:hint="eastAsia"/>
          <w:kern w:val="0"/>
          <w:szCs w:val="21"/>
        </w:rPr>
        <w:t>应根据</w:t>
      </w:r>
      <w:r>
        <w:rPr>
          <w:rFonts w:asciiTheme="minorEastAsia" w:hAnsiTheme="minorEastAsia" w:cs="宋体" w:hint="eastAsia"/>
          <w:kern w:val="0"/>
          <w:szCs w:val="21"/>
        </w:rPr>
        <w:t>GB 50058</w:t>
      </w:r>
      <w:r>
        <w:rPr>
          <w:rFonts w:asciiTheme="minorEastAsia" w:hAnsiTheme="minorEastAsia" w:cs="宋体" w:hint="eastAsia"/>
          <w:kern w:val="0"/>
          <w:szCs w:val="21"/>
        </w:rPr>
        <w:t>对厂区爆炸性粉尘环境危险区域进行划分。</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4.5.2</w:t>
      </w:r>
      <w:r>
        <w:rPr>
          <w:rFonts w:asciiTheme="minorEastAsia" w:hAnsiTheme="minorEastAsia" w:cs="宋体" w:hint="eastAsia"/>
          <w:kern w:val="0"/>
          <w:szCs w:val="21"/>
        </w:rPr>
        <w:t xml:space="preserve">  </w:t>
      </w:r>
      <w:r>
        <w:rPr>
          <w:rFonts w:asciiTheme="minorEastAsia" w:hAnsiTheme="minorEastAsia" w:cs="宋体" w:hint="eastAsia"/>
          <w:kern w:val="0"/>
          <w:szCs w:val="21"/>
        </w:rPr>
        <w:t>爆炸性粉尘环境的电气装置均应符合</w:t>
      </w:r>
      <w:r>
        <w:rPr>
          <w:rFonts w:asciiTheme="minorEastAsia" w:hAnsiTheme="minorEastAsia" w:cs="宋体" w:hint="eastAsia"/>
          <w:kern w:val="0"/>
          <w:szCs w:val="21"/>
        </w:rPr>
        <w:t>GB50058</w:t>
      </w:r>
      <w:r>
        <w:rPr>
          <w:rFonts w:asciiTheme="minorEastAsia" w:hAnsiTheme="minorEastAsia" w:cs="宋体" w:hint="eastAsia"/>
          <w:kern w:val="0"/>
          <w:szCs w:val="21"/>
        </w:rPr>
        <w:t>及</w:t>
      </w:r>
      <w:r>
        <w:rPr>
          <w:rFonts w:asciiTheme="minorEastAsia" w:hAnsiTheme="minorEastAsia" w:cs="宋体" w:hint="eastAsia"/>
          <w:kern w:val="0"/>
          <w:szCs w:val="21"/>
        </w:rPr>
        <w:t>GB12476.1</w:t>
      </w:r>
      <w:r>
        <w:rPr>
          <w:rFonts w:asciiTheme="minorEastAsia" w:hAnsiTheme="minorEastAsia" w:cs="宋体" w:hint="eastAsia"/>
          <w:kern w:val="0"/>
          <w:szCs w:val="21"/>
        </w:rPr>
        <w:t>的要求。</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4.5.3</w:t>
      </w:r>
      <w:r>
        <w:rPr>
          <w:rFonts w:asciiTheme="minorEastAsia" w:hAnsiTheme="minorEastAsia" w:cs="宋体" w:hint="eastAsia"/>
          <w:kern w:val="0"/>
          <w:szCs w:val="21"/>
        </w:rPr>
        <w:t xml:space="preserve">  </w:t>
      </w:r>
      <w:r>
        <w:rPr>
          <w:rFonts w:asciiTheme="minorEastAsia" w:hAnsiTheme="minorEastAsia" w:cs="宋体" w:hint="eastAsia"/>
          <w:kern w:val="0"/>
          <w:szCs w:val="21"/>
        </w:rPr>
        <w:t>工、库房的防雷应符合</w:t>
      </w:r>
      <w:r>
        <w:rPr>
          <w:rFonts w:asciiTheme="minorEastAsia" w:hAnsiTheme="minorEastAsia" w:cs="宋体" w:hint="eastAsia"/>
          <w:kern w:val="0"/>
          <w:szCs w:val="21"/>
        </w:rPr>
        <w:t>GB50057</w:t>
      </w:r>
      <w:r>
        <w:rPr>
          <w:rFonts w:asciiTheme="minorEastAsia" w:hAnsiTheme="minorEastAsia" w:cs="宋体" w:hint="eastAsia"/>
          <w:kern w:val="0"/>
          <w:szCs w:val="21"/>
        </w:rPr>
        <w:t>的要求。</w:t>
      </w:r>
    </w:p>
    <w:p w:rsidR="00B4012A" w:rsidRDefault="00D61F0A">
      <w:pPr>
        <w:pStyle w:val="ab"/>
        <w:spacing w:before="156" w:after="156"/>
        <w:jc w:val="left"/>
        <w:rPr>
          <w:rFonts w:ascii="黑体" w:eastAsia="黑体" w:hAnsi="黑体"/>
          <w:b w:val="0"/>
          <w:kern w:val="0"/>
          <w:sz w:val="21"/>
          <w:szCs w:val="21"/>
        </w:rPr>
      </w:pPr>
      <w:bookmarkStart w:id="13" w:name="_Toc499289151"/>
      <w:r>
        <w:rPr>
          <w:rFonts w:ascii="黑体" w:eastAsia="黑体" w:hAnsi="黑体" w:hint="eastAsia"/>
          <w:b w:val="0"/>
          <w:kern w:val="0"/>
          <w:sz w:val="21"/>
          <w:szCs w:val="21"/>
        </w:rPr>
        <w:t xml:space="preserve">4.6  </w:t>
      </w:r>
      <w:r>
        <w:rPr>
          <w:rFonts w:ascii="黑体" w:eastAsia="黑体" w:hAnsi="黑体" w:hint="eastAsia"/>
          <w:b w:val="0"/>
          <w:kern w:val="0"/>
          <w:sz w:val="21"/>
          <w:szCs w:val="21"/>
        </w:rPr>
        <w:t>通风除尘</w:t>
      </w:r>
      <w:bookmarkEnd w:id="13"/>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lastRenderedPageBreak/>
        <w:t xml:space="preserve">4.6.1 </w:t>
      </w:r>
      <w:r>
        <w:rPr>
          <w:rFonts w:asciiTheme="minorEastAsia" w:hAnsiTheme="minorEastAsia" w:cs="宋体" w:hint="eastAsia"/>
          <w:kern w:val="0"/>
          <w:szCs w:val="21"/>
        </w:rPr>
        <w:t xml:space="preserve"> </w:t>
      </w:r>
      <w:r>
        <w:rPr>
          <w:rFonts w:asciiTheme="minorEastAsia" w:hAnsiTheme="minorEastAsia" w:cs="宋体" w:hint="eastAsia"/>
          <w:kern w:val="0"/>
          <w:szCs w:val="21"/>
        </w:rPr>
        <w:t>工房应有符合要求的通风设施并保证通风良好。</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4.6.2  </w:t>
      </w:r>
      <w:r>
        <w:rPr>
          <w:rFonts w:asciiTheme="minorEastAsia" w:hAnsiTheme="minorEastAsia" w:cs="宋体" w:hint="eastAsia"/>
          <w:kern w:val="0"/>
          <w:szCs w:val="21"/>
        </w:rPr>
        <w:t>除尘</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4.6.2.1</w:t>
      </w:r>
      <w:r>
        <w:rPr>
          <w:rFonts w:asciiTheme="minorEastAsia" w:hAnsiTheme="minorEastAsia" w:cs="宋体" w:hint="eastAsia"/>
          <w:kern w:val="0"/>
          <w:szCs w:val="21"/>
        </w:rPr>
        <w:t xml:space="preserve">  </w:t>
      </w:r>
      <w:r>
        <w:rPr>
          <w:rFonts w:asciiTheme="minorEastAsia" w:hAnsiTheme="minorEastAsia" w:cs="宋体" w:hint="eastAsia"/>
          <w:kern w:val="0"/>
          <w:szCs w:val="21"/>
        </w:rPr>
        <w:t>铝粉的逸散部位应设捕集罩。</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4</w:t>
      </w:r>
      <w:r>
        <w:rPr>
          <w:rFonts w:ascii="黑体" w:eastAsia="黑体" w:hAnsi="黑体" w:cs="宋体" w:hint="eastAsia"/>
          <w:kern w:val="0"/>
          <w:szCs w:val="21"/>
        </w:rPr>
        <w:t xml:space="preserve">.6.2.2 </w:t>
      </w:r>
      <w:r>
        <w:rPr>
          <w:rFonts w:asciiTheme="minorEastAsia" w:hAnsiTheme="minorEastAsia" w:cs="宋体" w:hint="eastAsia"/>
          <w:kern w:val="0"/>
          <w:szCs w:val="21"/>
        </w:rPr>
        <w:t xml:space="preserve"> </w:t>
      </w:r>
      <w:r>
        <w:rPr>
          <w:rFonts w:asciiTheme="minorEastAsia" w:hAnsiTheme="minorEastAsia" w:cs="宋体" w:hint="eastAsia"/>
          <w:kern w:val="0"/>
          <w:szCs w:val="21"/>
        </w:rPr>
        <w:t>应采用粉尘防爆型风机，并将风机置于除尘装置之后。</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4.6.2.3</w:t>
      </w:r>
      <w:r>
        <w:rPr>
          <w:rFonts w:asciiTheme="minorEastAsia" w:hAnsiTheme="minorEastAsia" w:cs="宋体" w:hint="eastAsia"/>
          <w:kern w:val="0"/>
          <w:szCs w:val="21"/>
        </w:rPr>
        <w:t xml:space="preserve">  </w:t>
      </w:r>
      <w:r>
        <w:rPr>
          <w:rFonts w:asciiTheme="minorEastAsia" w:hAnsiTheme="minorEastAsia" w:cs="宋体" w:hint="eastAsia"/>
          <w:kern w:val="0"/>
          <w:szCs w:val="21"/>
        </w:rPr>
        <w:t>除尘器应符合下列规定：</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除尘器</w:t>
      </w:r>
      <w:proofErr w:type="gramStart"/>
      <w:r>
        <w:rPr>
          <w:rFonts w:asciiTheme="minorEastAsia" w:hAnsiTheme="minorEastAsia" w:cs="宋体" w:hint="eastAsia"/>
          <w:kern w:val="0"/>
          <w:szCs w:val="21"/>
        </w:rPr>
        <w:t>宜位于工房外适当</w:t>
      </w:r>
      <w:proofErr w:type="gramEnd"/>
      <w:r>
        <w:rPr>
          <w:rFonts w:asciiTheme="minorEastAsia" w:hAnsiTheme="minorEastAsia" w:cs="宋体" w:hint="eastAsia"/>
          <w:kern w:val="0"/>
          <w:szCs w:val="21"/>
        </w:rPr>
        <w:t>位置，如位于工房内，则应采取相应防爆措施；</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当铝除尘采取过滤式除尘器时，除尘器应符合</w:t>
      </w:r>
      <w:r>
        <w:rPr>
          <w:rFonts w:asciiTheme="minorEastAsia" w:hAnsiTheme="minorEastAsia" w:cs="宋体" w:hint="eastAsia"/>
          <w:kern w:val="0"/>
          <w:szCs w:val="21"/>
        </w:rPr>
        <w:t>GB/T 17919</w:t>
      </w:r>
      <w:r>
        <w:rPr>
          <w:rFonts w:asciiTheme="minorEastAsia" w:hAnsiTheme="minorEastAsia" w:cs="宋体" w:hint="eastAsia"/>
          <w:kern w:val="0"/>
          <w:szCs w:val="21"/>
        </w:rPr>
        <w:t>的规定。</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4.6.2.4 </w:t>
      </w:r>
      <w:r>
        <w:rPr>
          <w:rFonts w:asciiTheme="minorEastAsia" w:hAnsiTheme="minorEastAsia" w:cs="宋体" w:hint="eastAsia"/>
          <w:kern w:val="0"/>
          <w:szCs w:val="21"/>
        </w:rPr>
        <w:t xml:space="preserve"> </w:t>
      </w:r>
      <w:r>
        <w:rPr>
          <w:rFonts w:asciiTheme="minorEastAsia" w:hAnsiTheme="minorEastAsia" w:cs="宋体" w:hint="eastAsia"/>
          <w:kern w:val="0"/>
          <w:szCs w:val="21"/>
        </w:rPr>
        <w:t>整个除尘系统应保持良好的电气连接并可靠接地。</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4.6.2.5</w:t>
      </w:r>
      <w:r>
        <w:rPr>
          <w:rFonts w:asciiTheme="minorEastAsia" w:hAnsiTheme="minorEastAsia" w:cs="宋体" w:hint="eastAsia"/>
          <w:kern w:val="0"/>
          <w:szCs w:val="21"/>
        </w:rPr>
        <w:t xml:space="preserve">  </w:t>
      </w:r>
      <w:r>
        <w:rPr>
          <w:rFonts w:asciiTheme="minorEastAsia" w:hAnsiTheme="minorEastAsia" w:cs="宋体" w:hint="eastAsia"/>
          <w:kern w:val="0"/>
          <w:szCs w:val="21"/>
        </w:rPr>
        <w:t>干式除尘器应安装内部温度传感器并配备显示仪及超温报警装置，其报警温度的设定值应低于粉尘云或粉尘层的最低着火温度之最低值</w:t>
      </w:r>
      <w:r>
        <w:rPr>
          <w:rFonts w:asciiTheme="minorEastAsia" w:hAnsiTheme="minorEastAsia" w:cs="宋体" w:hint="eastAsia"/>
          <w:kern w:val="0"/>
          <w:szCs w:val="21"/>
        </w:rPr>
        <w:t>5</w:t>
      </w:r>
      <w:r>
        <w:rPr>
          <w:rFonts w:asciiTheme="minorEastAsia" w:hAnsiTheme="minorEastAsia" w:cs="宋体" w:hint="eastAsia"/>
          <w:kern w:val="0"/>
          <w:szCs w:val="21"/>
        </w:rPr>
        <w:t>℃以下。</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4.6.3</w:t>
      </w:r>
      <w:r>
        <w:rPr>
          <w:rFonts w:asciiTheme="minorEastAsia" w:hAnsiTheme="minorEastAsia" w:cs="宋体" w:hint="eastAsia"/>
          <w:kern w:val="0"/>
          <w:szCs w:val="21"/>
        </w:rPr>
        <w:t xml:space="preserve">  </w:t>
      </w:r>
      <w:r>
        <w:rPr>
          <w:rFonts w:asciiTheme="minorEastAsia" w:hAnsiTheme="minorEastAsia" w:cs="宋体" w:hint="eastAsia"/>
          <w:kern w:val="0"/>
          <w:szCs w:val="21"/>
        </w:rPr>
        <w:t>积尘清扫</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4.6.3.1</w:t>
      </w:r>
      <w:r>
        <w:rPr>
          <w:rFonts w:asciiTheme="minorEastAsia" w:hAnsiTheme="minorEastAsia" w:cs="宋体" w:hint="eastAsia"/>
          <w:kern w:val="0"/>
          <w:szCs w:val="21"/>
        </w:rPr>
        <w:t xml:space="preserve">  </w:t>
      </w:r>
      <w:r>
        <w:rPr>
          <w:rFonts w:asciiTheme="minorEastAsia" w:hAnsiTheme="minorEastAsia" w:cs="宋体" w:hint="eastAsia"/>
          <w:kern w:val="0"/>
          <w:szCs w:val="21"/>
        </w:rPr>
        <w:t>应在停机、切断动力电源及通风良好的情况下对系统进行定期清扫。设备可用湿布清擦；除尘器中的集尘应定期排空。</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4.6.3.2 </w:t>
      </w:r>
      <w:r>
        <w:rPr>
          <w:rFonts w:asciiTheme="minorEastAsia" w:hAnsiTheme="minorEastAsia" w:cs="宋体" w:hint="eastAsia"/>
          <w:kern w:val="0"/>
          <w:szCs w:val="21"/>
        </w:rPr>
        <w:t xml:space="preserve"> </w:t>
      </w:r>
      <w:r>
        <w:rPr>
          <w:rFonts w:asciiTheme="minorEastAsia" w:hAnsiTheme="minorEastAsia" w:cs="宋体" w:hint="eastAsia"/>
          <w:kern w:val="0"/>
          <w:szCs w:val="21"/>
        </w:rPr>
        <w:t>加工和搬运时泄漏出的各种粉尘应立即用不产生火花的导电铲及软扫帚或天然纤维硬毛刷清理，并收集到专用金属容器中。</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4.6.3.3 </w:t>
      </w:r>
      <w:r>
        <w:rPr>
          <w:rFonts w:asciiTheme="minorEastAsia" w:hAnsiTheme="minorEastAsia" w:cs="宋体" w:hint="eastAsia"/>
          <w:kern w:val="0"/>
          <w:szCs w:val="21"/>
        </w:rPr>
        <w:t xml:space="preserve"> </w:t>
      </w:r>
      <w:r>
        <w:rPr>
          <w:rFonts w:asciiTheme="minorEastAsia" w:hAnsiTheme="minorEastAsia" w:cs="宋体" w:hint="eastAsia"/>
          <w:kern w:val="0"/>
          <w:szCs w:val="21"/>
        </w:rPr>
        <w:t>在生产区不宜用水清洗。如用水清洗少量粉尘时，应同时满足下列条件：</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经技术负责人批准，并规定用水时间；</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操作人员经过培训考核；</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具备使氢气浓度低于爆炸下限的良好通风；</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将清洗粉尘的水完全排放到安全地点。</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4.6.3.4 </w:t>
      </w:r>
      <w:r>
        <w:rPr>
          <w:rFonts w:asciiTheme="minorEastAsia" w:hAnsiTheme="minorEastAsia" w:cs="宋体" w:hint="eastAsia"/>
          <w:kern w:val="0"/>
          <w:szCs w:val="21"/>
        </w:rPr>
        <w:t xml:space="preserve"> </w:t>
      </w:r>
      <w:r>
        <w:rPr>
          <w:rFonts w:asciiTheme="minorEastAsia" w:hAnsiTheme="minorEastAsia" w:cs="宋体" w:hint="eastAsia"/>
          <w:kern w:val="0"/>
          <w:szCs w:val="21"/>
        </w:rPr>
        <w:t>不应采用压缩空气清扫</w:t>
      </w:r>
      <w:r>
        <w:rPr>
          <w:rFonts w:asciiTheme="minorEastAsia" w:hAnsiTheme="minorEastAsia" w:cs="宋体" w:hint="eastAsia"/>
          <w:kern w:val="0"/>
          <w:szCs w:val="21"/>
        </w:rPr>
        <w:t>积尘。</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4.6.4 </w:t>
      </w:r>
      <w:r>
        <w:rPr>
          <w:rFonts w:asciiTheme="minorEastAsia" w:hAnsiTheme="minorEastAsia" w:cs="宋体" w:hint="eastAsia"/>
          <w:kern w:val="0"/>
          <w:szCs w:val="21"/>
        </w:rPr>
        <w:t xml:space="preserve"> </w:t>
      </w:r>
      <w:r>
        <w:rPr>
          <w:rFonts w:asciiTheme="minorEastAsia" w:hAnsiTheme="minorEastAsia" w:cs="宋体" w:hint="eastAsia"/>
          <w:kern w:val="0"/>
          <w:szCs w:val="21"/>
        </w:rPr>
        <w:t>应定期采取让生产设备空转的方式清除设备内的积尘。</w:t>
      </w:r>
    </w:p>
    <w:p w:rsidR="00B4012A" w:rsidRDefault="00D61F0A">
      <w:pPr>
        <w:pStyle w:val="ab"/>
        <w:spacing w:before="156" w:after="156"/>
        <w:jc w:val="left"/>
        <w:rPr>
          <w:rFonts w:ascii="黑体" w:eastAsia="黑体" w:hAnsi="黑体"/>
          <w:b w:val="0"/>
          <w:kern w:val="0"/>
          <w:sz w:val="21"/>
          <w:szCs w:val="21"/>
        </w:rPr>
      </w:pPr>
      <w:bookmarkStart w:id="14" w:name="_Toc499289152"/>
      <w:r>
        <w:rPr>
          <w:rFonts w:ascii="黑体" w:eastAsia="黑体" w:hAnsi="黑体" w:hint="eastAsia"/>
          <w:b w:val="0"/>
          <w:kern w:val="0"/>
          <w:sz w:val="21"/>
          <w:szCs w:val="21"/>
        </w:rPr>
        <w:t xml:space="preserve">4.7  </w:t>
      </w:r>
      <w:r>
        <w:rPr>
          <w:rFonts w:ascii="黑体" w:eastAsia="黑体" w:hAnsi="黑体" w:hint="eastAsia"/>
          <w:b w:val="0"/>
          <w:kern w:val="0"/>
          <w:sz w:val="21"/>
          <w:szCs w:val="21"/>
        </w:rPr>
        <w:t>采暖</w:t>
      </w:r>
      <w:bookmarkEnd w:id="14"/>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4.7.1 </w:t>
      </w:r>
      <w:r>
        <w:rPr>
          <w:rFonts w:asciiTheme="minorEastAsia" w:hAnsiTheme="minorEastAsia" w:cs="宋体" w:hint="eastAsia"/>
          <w:kern w:val="0"/>
          <w:szCs w:val="21"/>
        </w:rPr>
        <w:t xml:space="preserve"> </w:t>
      </w:r>
      <w:r>
        <w:rPr>
          <w:rFonts w:asciiTheme="minorEastAsia" w:hAnsiTheme="minorEastAsia" w:cs="宋体" w:hint="eastAsia"/>
          <w:kern w:val="0"/>
          <w:szCs w:val="21"/>
        </w:rPr>
        <w:t>工房应采用间接热风、水暖器或汽暖器采暖。</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4.7.2 </w:t>
      </w:r>
      <w:r>
        <w:rPr>
          <w:rFonts w:asciiTheme="minorEastAsia" w:hAnsiTheme="minorEastAsia" w:cs="宋体" w:hint="eastAsia"/>
          <w:kern w:val="0"/>
          <w:szCs w:val="21"/>
        </w:rPr>
        <w:t xml:space="preserve"> </w:t>
      </w:r>
      <w:r>
        <w:rPr>
          <w:rFonts w:asciiTheme="minorEastAsia" w:hAnsiTheme="minorEastAsia" w:cs="宋体" w:hint="eastAsia"/>
          <w:kern w:val="0"/>
          <w:szCs w:val="21"/>
        </w:rPr>
        <w:t>用水暖器或汽暖器采暖时应遵守下列规定：</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采暖管道应明设；蒸汽或高温水管道的入口装置和换热装置不应设在有爆炸危险的工房内；</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管道和散热器及其联接处不应漏水、漏汽。</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4.7.3 </w:t>
      </w:r>
      <w:r>
        <w:rPr>
          <w:rFonts w:asciiTheme="minorEastAsia" w:hAnsiTheme="minorEastAsia" w:cs="宋体" w:hint="eastAsia"/>
          <w:kern w:val="0"/>
          <w:szCs w:val="21"/>
        </w:rPr>
        <w:t xml:space="preserve"> </w:t>
      </w:r>
      <w:r>
        <w:rPr>
          <w:rFonts w:asciiTheme="minorEastAsia" w:hAnsiTheme="minorEastAsia" w:cs="宋体" w:hint="eastAsia"/>
          <w:kern w:val="0"/>
          <w:szCs w:val="21"/>
        </w:rPr>
        <w:t>当采</w:t>
      </w:r>
      <w:r>
        <w:rPr>
          <w:rFonts w:asciiTheme="minorEastAsia" w:hAnsiTheme="minorEastAsia" w:cs="宋体" w:hint="eastAsia"/>
          <w:kern w:val="0"/>
          <w:szCs w:val="21"/>
        </w:rPr>
        <w:t xml:space="preserve"> </w:t>
      </w:r>
      <w:r>
        <w:rPr>
          <w:rFonts w:asciiTheme="minorEastAsia" w:hAnsiTheme="minorEastAsia" w:cs="宋体" w:hint="eastAsia"/>
          <w:kern w:val="0"/>
          <w:szCs w:val="21"/>
        </w:rPr>
        <w:t>用间接热风采暖时，应遵守以下规定：</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热源应位于无粉尘的区域；</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输送热风的风机应安装在无粉尘的区域；</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lastRenderedPageBreak/>
        <w:t>—</w:t>
      </w:r>
      <w:r>
        <w:rPr>
          <w:rFonts w:asciiTheme="minorEastAsia" w:hAnsiTheme="minorEastAsia" w:cs="宋体" w:hint="eastAsia"/>
          <w:kern w:val="0"/>
          <w:szCs w:val="21"/>
        </w:rPr>
        <w:t xml:space="preserve"> </w:t>
      </w:r>
      <w:r>
        <w:rPr>
          <w:rFonts w:asciiTheme="minorEastAsia" w:hAnsiTheme="minorEastAsia" w:cs="宋体" w:hint="eastAsia"/>
          <w:kern w:val="0"/>
          <w:szCs w:val="21"/>
        </w:rPr>
        <w:t>制造热风的空气应来自工房外或无粉尘区域；</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应确保热风接触铝粉时不发生冷凝。</w:t>
      </w:r>
    </w:p>
    <w:p w:rsidR="00B4012A" w:rsidRDefault="00D61F0A">
      <w:pPr>
        <w:pStyle w:val="ab"/>
        <w:spacing w:before="156" w:after="156"/>
        <w:jc w:val="left"/>
        <w:rPr>
          <w:rFonts w:ascii="黑体" w:eastAsia="黑体" w:hAnsi="黑体"/>
          <w:b w:val="0"/>
          <w:kern w:val="0"/>
          <w:sz w:val="21"/>
          <w:szCs w:val="21"/>
        </w:rPr>
      </w:pPr>
      <w:bookmarkStart w:id="15" w:name="_Toc499289153"/>
      <w:r>
        <w:rPr>
          <w:rFonts w:ascii="黑体" w:eastAsia="黑体" w:hAnsi="黑体" w:hint="eastAsia"/>
          <w:b w:val="0"/>
          <w:kern w:val="0"/>
          <w:sz w:val="21"/>
          <w:szCs w:val="21"/>
        </w:rPr>
        <w:t xml:space="preserve">4.8  </w:t>
      </w:r>
      <w:r>
        <w:rPr>
          <w:rFonts w:ascii="黑体" w:eastAsia="黑体" w:hAnsi="黑体" w:hint="eastAsia"/>
          <w:b w:val="0"/>
          <w:kern w:val="0"/>
          <w:sz w:val="21"/>
          <w:szCs w:val="21"/>
        </w:rPr>
        <w:t>个体防护</w:t>
      </w:r>
      <w:bookmarkEnd w:id="15"/>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4.8.1 </w:t>
      </w:r>
      <w:r>
        <w:rPr>
          <w:rFonts w:asciiTheme="minorEastAsia" w:hAnsiTheme="minorEastAsia" w:cs="宋体" w:hint="eastAsia"/>
          <w:kern w:val="0"/>
          <w:szCs w:val="21"/>
        </w:rPr>
        <w:t xml:space="preserve"> </w:t>
      </w:r>
      <w:r>
        <w:rPr>
          <w:rFonts w:asciiTheme="minorEastAsia" w:hAnsiTheme="minorEastAsia" w:cs="宋体" w:hint="eastAsia"/>
          <w:kern w:val="0"/>
          <w:szCs w:val="21"/>
        </w:rPr>
        <w:t>对作业人员应采取个体防护措施，配备专用的劳动防护用品。易燃易爆场所作业人员应配用防静电工作服、防静电鞋、防毒口罩、工作手套等。不同岗位作业人员配用的劳动防护用品应符合</w:t>
      </w:r>
      <w:r>
        <w:rPr>
          <w:rFonts w:asciiTheme="minorEastAsia" w:hAnsiTheme="minorEastAsia" w:cs="宋体" w:hint="eastAsia"/>
          <w:kern w:val="0"/>
          <w:szCs w:val="21"/>
        </w:rPr>
        <w:t>GB/T 11651</w:t>
      </w:r>
      <w:r>
        <w:rPr>
          <w:rFonts w:asciiTheme="minorEastAsia" w:hAnsiTheme="minorEastAsia" w:cs="宋体" w:hint="eastAsia"/>
          <w:kern w:val="0"/>
          <w:szCs w:val="21"/>
        </w:rPr>
        <w:t>的规定。</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4.8.2 </w:t>
      </w:r>
      <w:r>
        <w:rPr>
          <w:rFonts w:asciiTheme="minorEastAsia" w:hAnsiTheme="minorEastAsia" w:cs="宋体" w:hint="eastAsia"/>
          <w:kern w:val="0"/>
          <w:szCs w:val="21"/>
        </w:rPr>
        <w:t xml:space="preserve"> </w:t>
      </w:r>
      <w:r>
        <w:rPr>
          <w:rFonts w:asciiTheme="minorEastAsia" w:hAnsiTheme="minorEastAsia" w:cs="宋体" w:hint="eastAsia"/>
          <w:kern w:val="0"/>
          <w:szCs w:val="21"/>
        </w:rPr>
        <w:t>在工艺流程中使用惰性气体的场所应配备呼吸保护装置或加强通风。</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4.8.3 </w:t>
      </w:r>
      <w:r>
        <w:rPr>
          <w:rFonts w:asciiTheme="minorEastAsia" w:hAnsiTheme="minorEastAsia" w:cs="宋体" w:hint="eastAsia"/>
          <w:kern w:val="0"/>
          <w:szCs w:val="21"/>
        </w:rPr>
        <w:t xml:space="preserve"> </w:t>
      </w:r>
      <w:r>
        <w:rPr>
          <w:rFonts w:asciiTheme="minorEastAsia" w:hAnsiTheme="minorEastAsia" w:cs="宋体" w:hint="eastAsia"/>
          <w:kern w:val="0"/>
          <w:szCs w:val="21"/>
        </w:rPr>
        <w:t>系统作业人员的衣服应选用耐火、不易产生静电的棉布制作，</w:t>
      </w:r>
      <w:proofErr w:type="gramStart"/>
      <w:r>
        <w:rPr>
          <w:rFonts w:asciiTheme="minorEastAsia" w:hAnsiTheme="minorEastAsia" w:cs="宋体" w:hint="eastAsia"/>
          <w:kern w:val="0"/>
          <w:szCs w:val="21"/>
        </w:rPr>
        <w:t>同时应易清洁</w:t>
      </w:r>
      <w:proofErr w:type="gramEnd"/>
      <w:r>
        <w:rPr>
          <w:rFonts w:asciiTheme="minorEastAsia" w:hAnsiTheme="minorEastAsia" w:cs="宋体" w:hint="eastAsia"/>
          <w:kern w:val="0"/>
          <w:szCs w:val="21"/>
        </w:rPr>
        <w:t>和易脱下。</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4.8.4 </w:t>
      </w:r>
      <w:r>
        <w:rPr>
          <w:rFonts w:asciiTheme="minorEastAsia" w:hAnsiTheme="minorEastAsia" w:cs="宋体" w:hint="eastAsia"/>
          <w:kern w:val="0"/>
          <w:szCs w:val="21"/>
        </w:rPr>
        <w:t xml:space="preserve"> </w:t>
      </w:r>
      <w:r>
        <w:rPr>
          <w:rFonts w:asciiTheme="minorEastAsia" w:hAnsiTheme="minorEastAsia" w:cs="宋体" w:hint="eastAsia"/>
          <w:kern w:val="0"/>
          <w:szCs w:val="21"/>
        </w:rPr>
        <w:t>系统作业人员应穿防静电鞋袜。</w:t>
      </w:r>
    </w:p>
    <w:p w:rsidR="00B4012A" w:rsidRDefault="00D61F0A">
      <w:pPr>
        <w:pStyle w:val="ab"/>
        <w:spacing w:before="156" w:after="156"/>
        <w:jc w:val="left"/>
        <w:rPr>
          <w:rFonts w:ascii="黑体" w:eastAsia="黑体" w:hAnsi="黑体"/>
          <w:b w:val="0"/>
          <w:kern w:val="0"/>
          <w:sz w:val="21"/>
          <w:szCs w:val="21"/>
        </w:rPr>
      </w:pPr>
      <w:bookmarkStart w:id="16" w:name="_Toc499289154"/>
      <w:r>
        <w:rPr>
          <w:rFonts w:ascii="黑体" w:eastAsia="黑体" w:hAnsi="黑体" w:hint="eastAsia"/>
          <w:b w:val="0"/>
          <w:kern w:val="0"/>
          <w:sz w:val="21"/>
          <w:szCs w:val="21"/>
        </w:rPr>
        <w:t xml:space="preserve">4.9  </w:t>
      </w:r>
      <w:r>
        <w:rPr>
          <w:rFonts w:ascii="黑体" w:eastAsia="黑体" w:hAnsi="黑体" w:hint="eastAsia"/>
          <w:b w:val="0"/>
          <w:kern w:val="0"/>
          <w:sz w:val="21"/>
          <w:szCs w:val="21"/>
        </w:rPr>
        <w:t>灭火</w:t>
      </w:r>
      <w:bookmarkEnd w:id="16"/>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4.9.1</w:t>
      </w:r>
      <w:r>
        <w:rPr>
          <w:rFonts w:asciiTheme="minorEastAsia" w:hAnsiTheme="minorEastAsia" w:cs="宋体" w:hint="eastAsia"/>
          <w:kern w:val="0"/>
          <w:szCs w:val="21"/>
        </w:rPr>
        <w:t xml:space="preserve">  </w:t>
      </w:r>
      <w:r>
        <w:rPr>
          <w:rFonts w:asciiTheme="minorEastAsia" w:hAnsiTheme="minorEastAsia" w:cs="宋体" w:hint="eastAsia"/>
          <w:kern w:val="0"/>
          <w:szCs w:val="21"/>
        </w:rPr>
        <w:t>灭火人</w:t>
      </w:r>
      <w:r>
        <w:rPr>
          <w:rFonts w:asciiTheme="minorEastAsia" w:hAnsiTheme="minorEastAsia" w:cs="宋体" w:hint="eastAsia"/>
          <w:kern w:val="0"/>
          <w:szCs w:val="21"/>
        </w:rPr>
        <w:t>员应经过专门训练。</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4.9.2 </w:t>
      </w:r>
      <w:r>
        <w:rPr>
          <w:rFonts w:asciiTheme="minorEastAsia" w:hAnsiTheme="minorEastAsia" w:cs="宋体" w:hint="eastAsia"/>
          <w:kern w:val="0"/>
          <w:szCs w:val="21"/>
        </w:rPr>
        <w:t xml:space="preserve"> </w:t>
      </w:r>
      <w:r>
        <w:rPr>
          <w:rFonts w:asciiTheme="minorEastAsia" w:hAnsiTheme="minorEastAsia" w:cs="宋体" w:hint="eastAsia"/>
          <w:kern w:val="0"/>
          <w:szCs w:val="21"/>
        </w:rPr>
        <w:t>灭火设施与灭火器应随时可用。</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4.9.3 </w:t>
      </w:r>
      <w:r>
        <w:rPr>
          <w:rFonts w:asciiTheme="minorEastAsia" w:hAnsiTheme="minorEastAsia" w:cs="宋体" w:hint="eastAsia"/>
          <w:kern w:val="0"/>
          <w:szCs w:val="21"/>
        </w:rPr>
        <w:t xml:space="preserve"> </w:t>
      </w:r>
      <w:r>
        <w:rPr>
          <w:rFonts w:asciiTheme="minorEastAsia" w:hAnsiTheme="minorEastAsia" w:cs="宋体" w:hint="eastAsia"/>
          <w:kern w:val="0"/>
          <w:szCs w:val="21"/>
        </w:rPr>
        <w:t>不应使用使积尘扬起的灭火方法。</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4.9.4 </w:t>
      </w:r>
      <w:r>
        <w:rPr>
          <w:rFonts w:asciiTheme="minorEastAsia" w:hAnsiTheme="minorEastAsia" w:cs="宋体" w:hint="eastAsia"/>
          <w:kern w:val="0"/>
          <w:szCs w:val="21"/>
        </w:rPr>
        <w:t xml:space="preserve"> </w:t>
      </w:r>
      <w:r>
        <w:rPr>
          <w:rFonts w:asciiTheme="minorEastAsia" w:hAnsiTheme="minorEastAsia" w:cs="宋体" w:hint="eastAsia"/>
          <w:kern w:val="0"/>
          <w:szCs w:val="21"/>
        </w:rPr>
        <w:t>不应使用水、泡沫或二氧化碳灭火器。</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4.9.5</w:t>
      </w:r>
      <w:r>
        <w:rPr>
          <w:rFonts w:asciiTheme="minorEastAsia" w:hAnsiTheme="minorEastAsia" w:cs="宋体" w:hint="eastAsia"/>
          <w:kern w:val="0"/>
          <w:szCs w:val="21"/>
        </w:rPr>
        <w:t xml:space="preserve">  </w:t>
      </w:r>
      <w:r>
        <w:rPr>
          <w:rFonts w:asciiTheme="minorEastAsia" w:hAnsiTheme="minorEastAsia" w:cs="宋体" w:hint="eastAsia"/>
          <w:kern w:val="0"/>
          <w:szCs w:val="21"/>
        </w:rPr>
        <w:t>企业应在当地消防部门的配合、指导下制定灭火及救灾预案并定期演习。</w:t>
      </w:r>
    </w:p>
    <w:p w:rsidR="00B4012A" w:rsidRDefault="00D61F0A">
      <w:pPr>
        <w:pStyle w:val="ab"/>
        <w:spacing w:before="156" w:after="156"/>
        <w:jc w:val="left"/>
        <w:rPr>
          <w:rFonts w:asciiTheme="minorEastAsia" w:eastAsiaTheme="minorEastAsia" w:hAnsiTheme="minorEastAsia"/>
          <w:b w:val="0"/>
          <w:kern w:val="0"/>
          <w:sz w:val="21"/>
          <w:szCs w:val="21"/>
        </w:rPr>
      </w:pPr>
      <w:bookmarkStart w:id="17" w:name="_Toc499289155"/>
      <w:r>
        <w:rPr>
          <w:rFonts w:ascii="黑体" w:eastAsia="黑体" w:hAnsi="黑体" w:hint="eastAsia"/>
          <w:b w:val="0"/>
          <w:kern w:val="0"/>
          <w:sz w:val="21"/>
          <w:szCs w:val="21"/>
        </w:rPr>
        <w:t xml:space="preserve">4.10 </w:t>
      </w:r>
      <w:r>
        <w:rPr>
          <w:rFonts w:asciiTheme="minorEastAsia" w:eastAsiaTheme="minorEastAsia" w:hAnsiTheme="minorEastAsia" w:hint="eastAsia"/>
          <w:b w:val="0"/>
          <w:kern w:val="0"/>
          <w:sz w:val="21"/>
          <w:szCs w:val="21"/>
        </w:rPr>
        <w:t xml:space="preserve"> </w:t>
      </w:r>
      <w:r>
        <w:rPr>
          <w:rFonts w:ascii="黑体" w:eastAsia="黑体" w:hAnsi="黑体" w:hint="eastAsia"/>
          <w:b w:val="0"/>
          <w:kern w:val="0"/>
          <w:sz w:val="21"/>
          <w:szCs w:val="21"/>
        </w:rPr>
        <w:t>安全标志</w:t>
      </w:r>
      <w:bookmarkEnd w:id="17"/>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4.10.1 </w:t>
      </w:r>
      <w:r>
        <w:rPr>
          <w:rFonts w:asciiTheme="minorEastAsia" w:hAnsiTheme="minorEastAsia" w:cs="宋体" w:hint="eastAsia"/>
          <w:kern w:val="0"/>
          <w:szCs w:val="21"/>
        </w:rPr>
        <w:t xml:space="preserve"> </w:t>
      </w:r>
      <w:r>
        <w:rPr>
          <w:rFonts w:asciiTheme="minorEastAsia" w:hAnsiTheme="minorEastAsia" w:cs="宋体" w:hint="eastAsia"/>
          <w:kern w:val="0"/>
          <w:szCs w:val="21"/>
        </w:rPr>
        <w:t>生产区应按</w:t>
      </w:r>
      <w:r>
        <w:rPr>
          <w:rFonts w:asciiTheme="minorEastAsia" w:hAnsiTheme="minorEastAsia" w:cs="宋体" w:hint="eastAsia"/>
          <w:kern w:val="0"/>
          <w:szCs w:val="21"/>
        </w:rPr>
        <w:t>GB 2894</w:t>
      </w:r>
      <w:r>
        <w:rPr>
          <w:rFonts w:asciiTheme="minorEastAsia" w:hAnsiTheme="minorEastAsia" w:cs="宋体" w:hint="eastAsia"/>
          <w:kern w:val="0"/>
          <w:szCs w:val="21"/>
        </w:rPr>
        <w:t>的规定设置安全标志，或在建</w:t>
      </w:r>
      <w:r>
        <w:rPr>
          <w:rFonts w:asciiTheme="minorEastAsia" w:hAnsiTheme="minorEastAsia" w:cs="宋体" w:hint="eastAsia"/>
          <w:kern w:val="0"/>
          <w:szCs w:val="21"/>
        </w:rPr>
        <w:t>(</w:t>
      </w:r>
      <w:r>
        <w:rPr>
          <w:rFonts w:asciiTheme="minorEastAsia" w:hAnsiTheme="minorEastAsia" w:cs="宋体" w:hint="eastAsia"/>
          <w:kern w:val="0"/>
          <w:szCs w:val="21"/>
        </w:rPr>
        <w:t>构</w:t>
      </w:r>
      <w:r>
        <w:rPr>
          <w:rFonts w:asciiTheme="minorEastAsia" w:hAnsiTheme="minorEastAsia" w:cs="宋体" w:hint="eastAsia"/>
          <w:kern w:val="0"/>
          <w:szCs w:val="21"/>
        </w:rPr>
        <w:t>)</w:t>
      </w:r>
      <w:r>
        <w:rPr>
          <w:rFonts w:asciiTheme="minorEastAsia" w:hAnsiTheme="minorEastAsia" w:cs="宋体" w:hint="eastAsia"/>
          <w:kern w:val="0"/>
          <w:szCs w:val="21"/>
        </w:rPr>
        <w:t>筑物及设备上按</w:t>
      </w:r>
      <w:r>
        <w:rPr>
          <w:rFonts w:asciiTheme="minorEastAsia" w:hAnsiTheme="minorEastAsia" w:cs="宋体" w:hint="eastAsia"/>
          <w:kern w:val="0"/>
          <w:szCs w:val="21"/>
        </w:rPr>
        <w:t>GB 2893</w:t>
      </w:r>
      <w:r>
        <w:rPr>
          <w:rFonts w:asciiTheme="minorEastAsia" w:hAnsiTheme="minorEastAsia" w:cs="宋体" w:hint="eastAsia"/>
          <w:kern w:val="0"/>
          <w:szCs w:val="21"/>
        </w:rPr>
        <w:t>的规定涂安全色。</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4.10.2 </w:t>
      </w:r>
      <w:r>
        <w:rPr>
          <w:rFonts w:asciiTheme="minorEastAsia" w:hAnsiTheme="minorEastAsia" w:cs="宋体" w:hint="eastAsia"/>
          <w:kern w:val="0"/>
          <w:szCs w:val="21"/>
        </w:rPr>
        <w:t xml:space="preserve"> </w:t>
      </w:r>
      <w:r>
        <w:rPr>
          <w:rFonts w:asciiTheme="minorEastAsia" w:hAnsiTheme="minorEastAsia" w:cs="宋体" w:hint="eastAsia"/>
          <w:kern w:val="0"/>
          <w:szCs w:val="21"/>
        </w:rPr>
        <w:t>厂房</w:t>
      </w:r>
      <w:r>
        <w:rPr>
          <w:rFonts w:asciiTheme="minorEastAsia" w:hAnsiTheme="minorEastAsia" w:cs="宋体" w:hint="eastAsia"/>
          <w:kern w:val="0"/>
          <w:szCs w:val="21"/>
        </w:rPr>
        <w:t>(</w:t>
      </w:r>
      <w:r>
        <w:rPr>
          <w:rFonts w:asciiTheme="minorEastAsia" w:hAnsiTheme="minorEastAsia" w:cs="宋体" w:hint="eastAsia"/>
          <w:kern w:val="0"/>
          <w:szCs w:val="21"/>
        </w:rPr>
        <w:t>仓库</w:t>
      </w:r>
      <w:r>
        <w:rPr>
          <w:rFonts w:asciiTheme="minorEastAsia" w:hAnsiTheme="minorEastAsia" w:cs="宋体" w:hint="eastAsia"/>
          <w:kern w:val="0"/>
          <w:szCs w:val="21"/>
        </w:rPr>
        <w:t>)</w:t>
      </w:r>
      <w:r>
        <w:rPr>
          <w:rFonts w:asciiTheme="minorEastAsia" w:hAnsiTheme="minorEastAsia" w:cs="宋体" w:hint="eastAsia"/>
          <w:kern w:val="0"/>
          <w:szCs w:val="21"/>
        </w:rPr>
        <w:t>的紧急通道和出入口，应设置醒目的标志。生产区入口及其他产生火花的场所应有“禁止烟火”的安全标志。存在严重职业危害的作业岗位应按</w:t>
      </w:r>
      <w:r>
        <w:rPr>
          <w:rFonts w:asciiTheme="minorEastAsia" w:hAnsiTheme="minorEastAsia" w:cs="宋体" w:hint="eastAsia"/>
          <w:kern w:val="0"/>
          <w:szCs w:val="21"/>
        </w:rPr>
        <w:t>GBZ 158</w:t>
      </w:r>
      <w:r>
        <w:rPr>
          <w:rFonts w:asciiTheme="minorEastAsia" w:hAnsiTheme="minorEastAsia" w:cs="宋体" w:hint="eastAsia"/>
          <w:kern w:val="0"/>
          <w:szCs w:val="21"/>
        </w:rPr>
        <w:t>的规定设置醒目的警示标识和中文警示标志。</w:t>
      </w:r>
    </w:p>
    <w:p w:rsidR="00B4012A" w:rsidRDefault="00D61F0A">
      <w:pPr>
        <w:pStyle w:val="ab"/>
        <w:spacing w:before="156" w:after="156"/>
        <w:jc w:val="left"/>
        <w:rPr>
          <w:rFonts w:ascii="黑体" w:eastAsia="黑体" w:hAnsi="黑体"/>
          <w:b w:val="0"/>
          <w:kern w:val="0"/>
          <w:sz w:val="21"/>
          <w:szCs w:val="21"/>
        </w:rPr>
      </w:pPr>
      <w:bookmarkStart w:id="18" w:name="_Toc499289156"/>
      <w:r>
        <w:rPr>
          <w:rFonts w:ascii="黑体" w:eastAsia="黑体" w:hAnsi="黑体" w:hint="eastAsia"/>
          <w:b w:val="0"/>
          <w:kern w:val="0"/>
          <w:sz w:val="21"/>
          <w:szCs w:val="21"/>
        </w:rPr>
        <w:t xml:space="preserve">4.11  </w:t>
      </w:r>
      <w:r>
        <w:rPr>
          <w:rFonts w:ascii="黑体" w:eastAsia="黑体" w:hAnsi="黑体" w:hint="eastAsia"/>
          <w:b w:val="0"/>
          <w:kern w:val="0"/>
          <w:sz w:val="21"/>
          <w:szCs w:val="21"/>
        </w:rPr>
        <w:t>职业危害控制</w:t>
      </w:r>
      <w:bookmarkEnd w:id="18"/>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4.11.1 </w:t>
      </w:r>
      <w:r>
        <w:rPr>
          <w:rFonts w:asciiTheme="minorEastAsia" w:hAnsiTheme="minorEastAsia" w:cs="宋体" w:hint="eastAsia"/>
          <w:kern w:val="0"/>
          <w:szCs w:val="21"/>
        </w:rPr>
        <w:t xml:space="preserve"> </w:t>
      </w:r>
      <w:r>
        <w:rPr>
          <w:rFonts w:asciiTheme="minorEastAsia" w:hAnsiTheme="minorEastAsia" w:cs="宋体" w:hint="eastAsia"/>
          <w:kern w:val="0"/>
          <w:szCs w:val="21"/>
        </w:rPr>
        <w:t>防尘</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4.11.1.1</w:t>
      </w:r>
      <w:r>
        <w:rPr>
          <w:rFonts w:asciiTheme="minorEastAsia" w:hAnsiTheme="minorEastAsia" w:cs="宋体" w:hint="eastAsia"/>
          <w:kern w:val="0"/>
          <w:szCs w:val="21"/>
        </w:rPr>
        <w:t xml:space="preserve">  </w:t>
      </w:r>
      <w:r>
        <w:rPr>
          <w:rFonts w:asciiTheme="minorEastAsia" w:hAnsiTheme="minorEastAsia" w:cs="宋体" w:hint="eastAsia"/>
          <w:kern w:val="0"/>
          <w:szCs w:val="21"/>
        </w:rPr>
        <w:t>生产过程和设备，应尽量考虑机械化和自动化，加强密闭，避免直接操作，并应结合生产工艺采取通风措施，使生产场所有害物质及粉尘的浓度符合</w:t>
      </w:r>
      <w:r>
        <w:rPr>
          <w:rFonts w:asciiTheme="minorEastAsia" w:hAnsiTheme="minorEastAsia" w:cs="宋体" w:hint="eastAsia"/>
          <w:kern w:val="0"/>
          <w:szCs w:val="21"/>
        </w:rPr>
        <w:t>GBZ 2.1</w:t>
      </w:r>
      <w:r>
        <w:rPr>
          <w:rFonts w:asciiTheme="minorEastAsia" w:hAnsiTheme="minorEastAsia" w:cs="宋体" w:hint="eastAsia"/>
          <w:kern w:val="0"/>
          <w:szCs w:val="21"/>
        </w:rPr>
        <w:t>和</w:t>
      </w:r>
      <w:r>
        <w:rPr>
          <w:rFonts w:asciiTheme="minorEastAsia" w:hAnsiTheme="minorEastAsia" w:cs="宋体" w:hint="eastAsia"/>
          <w:kern w:val="0"/>
          <w:szCs w:val="21"/>
        </w:rPr>
        <w:t>GBZ 2.2</w:t>
      </w:r>
      <w:r>
        <w:rPr>
          <w:rFonts w:asciiTheme="minorEastAsia" w:hAnsiTheme="minorEastAsia" w:cs="宋体" w:hint="eastAsia"/>
          <w:kern w:val="0"/>
          <w:szCs w:val="21"/>
        </w:rPr>
        <w:t>的规定。</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4.11.1.2 </w:t>
      </w:r>
      <w:r>
        <w:rPr>
          <w:rFonts w:asciiTheme="minorEastAsia" w:hAnsiTheme="minorEastAsia" w:cs="宋体" w:hint="eastAsia"/>
          <w:kern w:val="0"/>
          <w:szCs w:val="21"/>
        </w:rPr>
        <w:t xml:space="preserve"> </w:t>
      </w:r>
      <w:r>
        <w:rPr>
          <w:rFonts w:asciiTheme="minorEastAsia" w:hAnsiTheme="minorEastAsia" w:cs="宋体" w:hint="eastAsia"/>
          <w:kern w:val="0"/>
          <w:szCs w:val="21"/>
        </w:rPr>
        <w:t>应根据作业特点和防护要求，确定配置事故柜、急救箱或个体防护用品。</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4.11.2 </w:t>
      </w:r>
      <w:r>
        <w:rPr>
          <w:rFonts w:asciiTheme="minorEastAsia" w:hAnsiTheme="minorEastAsia" w:cs="宋体" w:hint="eastAsia"/>
          <w:kern w:val="0"/>
          <w:szCs w:val="21"/>
        </w:rPr>
        <w:t xml:space="preserve"> </w:t>
      </w:r>
      <w:r>
        <w:rPr>
          <w:rFonts w:asciiTheme="minorEastAsia" w:hAnsiTheme="minorEastAsia" w:cs="宋体" w:hint="eastAsia"/>
          <w:kern w:val="0"/>
          <w:szCs w:val="21"/>
        </w:rPr>
        <w:t>防噪声</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4.11.2.1</w:t>
      </w:r>
      <w:r>
        <w:rPr>
          <w:rFonts w:asciiTheme="minorEastAsia" w:hAnsiTheme="minorEastAsia" w:cs="宋体" w:hint="eastAsia"/>
          <w:kern w:val="0"/>
          <w:szCs w:val="21"/>
        </w:rPr>
        <w:t xml:space="preserve">  </w:t>
      </w:r>
      <w:r>
        <w:rPr>
          <w:rFonts w:asciiTheme="minorEastAsia" w:hAnsiTheme="minorEastAsia" w:cs="宋体" w:hint="eastAsia"/>
          <w:kern w:val="0"/>
          <w:szCs w:val="21"/>
        </w:rPr>
        <w:t>应从声源上控制生产过程和设备噪声，以低噪声的工艺和设备代替高噪声的工艺和设备。</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4.11.2.2 </w:t>
      </w:r>
      <w:r>
        <w:rPr>
          <w:rFonts w:asciiTheme="minorEastAsia" w:hAnsiTheme="minorEastAsia" w:cs="宋体" w:hint="eastAsia"/>
          <w:kern w:val="0"/>
          <w:szCs w:val="21"/>
        </w:rPr>
        <w:t xml:space="preserve"> </w:t>
      </w:r>
      <w:r>
        <w:rPr>
          <w:rFonts w:asciiTheme="minorEastAsia" w:hAnsiTheme="minorEastAsia" w:cs="宋体" w:hint="eastAsia"/>
          <w:kern w:val="0"/>
          <w:szCs w:val="21"/>
        </w:rPr>
        <w:t>生产过程和设备的噪声应采取隔声、消声、隔振及管理等综合措施。作业场所噪声声级的卫生限值，应符合</w:t>
      </w:r>
      <w:r>
        <w:rPr>
          <w:rFonts w:asciiTheme="minorEastAsia" w:hAnsiTheme="minorEastAsia" w:cs="宋体" w:hint="eastAsia"/>
          <w:kern w:val="0"/>
          <w:szCs w:val="21"/>
        </w:rPr>
        <w:t>GBZ 1</w:t>
      </w:r>
      <w:r>
        <w:rPr>
          <w:rFonts w:asciiTheme="minorEastAsia" w:hAnsiTheme="minorEastAsia" w:cs="宋体" w:hint="eastAsia"/>
          <w:kern w:val="0"/>
          <w:szCs w:val="21"/>
        </w:rPr>
        <w:t>的规定。</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lastRenderedPageBreak/>
        <w:t>4.11.3</w:t>
      </w:r>
      <w:r>
        <w:rPr>
          <w:rFonts w:asciiTheme="minorEastAsia" w:hAnsiTheme="minorEastAsia" w:cs="宋体" w:hint="eastAsia"/>
          <w:kern w:val="0"/>
          <w:szCs w:val="21"/>
        </w:rPr>
        <w:t xml:space="preserve">  </w:t>
      </w:r>
      <w:r>
        <w:rPr>
          <w:rFonts w:asciiTheme="minorEastAsia" w:hAnsiTheme="minorEastAsia" w:cs="宋体" w:hint="eastAsia"/>
          <w:kern w:val="0"/>
          <w:szCs w:val="21"/>
        </w:rPr>
        <w:t>防高温防寒</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4.11.3.1 </w:t>
      </w:r>
      <w:r>
        <w:rPr>
          <w:rFonts w:asciiTheme="minorEastAsia" w:hAnsiTheme="minorEastAsia" w:cs="宋体" w:hint="eastAsia"/>
          <w:kern w:val="0"/>
          <w:szCs w:val="21"/>
        </w:rPr>
        <w:t xml:space="preserve"> </w:t>
      </w:r>
      <w:r>
        <w:rPr>
          <w:rFonts w:asciiTheme="minorEastAsia" w:hAnsiTheme="minorEastAsia" w:cs="宋体" w:hint="eastAsia"/>
          <w:kern w:val="0"/>
          <w:szCs w:val="21"/>
        </w:rPr>
        <w:t>当室内作业地点气温等于或大于</w:t>
      </w:r>
      <w:r>
        <w:rPr>
          <w:rFonts w:asciiTheme="minorEastAsia" w:hAnsiTheme="minorEastAsia" w:cs="宋体" w:hint="eastAsia"/>
          <w:kern w:val="0"/>
          <w:szCs w:val="21"/>
        </w:rPr>
        <w:t>37</w:t>
      </w:r>
      <w:r>
        <w:rPr>
          <w:rFonts w:asciiTheme="minorEastAsia" w:hAnsiTheme="minorEastAsia" w:cs="宋体" w:hint="eastAsia"/>
          <w:kern w:val="0"/>
          <w:szCs w:val="21"/>
        </w:rPr>
        <w:t>℃时应采取局部降温和防暑措施，并应减少接触时间。在炎热季节对高温作业的工人应供应含盐清凉饮料</w:t>
      </w:r>
      <w:r>
        <w:rPr>
          <w:rFonts w:asciiTheme="minorEastAsia" w:hAnsiTheme="minorEastAsia" w:cs="宋体" w:hint="eastAsia"/>
          <w:kern w:val="0"/>
          <w:szCs w:val="21"/>
        </w:rPr>
        <w:t>(</w:t>
      </w:r>
      <w:r>
        <w:rPr>
          <w:rFonts w:asciiTheme="minorEastAsia" w:hAnsiTheme="minorEastAsia" w:cs="宋体" w:hint="eastAsia"/>
          <w:kern w:val="0"/>
          <w:szCs w:val="21"/>
        </w:rPr>
        <w:t>含盐量为</w:t>
      </w:r>
      <w:r>
        <w:rPr>
          <w:rFonts w:asciiTheme="minorEastAsia" w:hAnsiTheme="minorEastAsia" w:cs="宋体" w:hint="eastAsia"/>
          <w:kern w:val="0"/>
          <w:szCs w:val="21"/>
        </w:rPr>
        <w:t>0.</w:t>
      </w:r>
      <w:r>
        <w:rPr>
          <w:rFonts w:asciiTheme="minorEastAsia" w:hAnsiTheme="minorEastAsia" w:cs="宋体" w:hint="eastAsia"/>
          <w:kern w:val="0"/>
          <w:szCs w:val="21"/>
        </w:rPr>
        <w:t>19%</w:t>
      </w:r>
      <w:r>
        <w:rPr>
          <w:rFonts w:asciiTheme="minorEastAsia" w:hAnsiTheme="minorEastAsia" w:cs="宋体" w:hint="eastAsia"/>
          <w:kern w:val="0"/>
          <w:szCs w:val="21"/>
        </w:rPr>
        <w:t>～</w:t>
      </w:r>
      <w:r>
        <w:rPr>
          <w:rFonts w:asciiTheme="minorEastAsia" w:hAnsiTheme="minorEastAsia" w:cs="宋体" w:hint="eastAsia"/>
          <w:kern w:val="0"/>
          <w:szCs w:val="21"/>
        </w:rPr>
        <w:t>0.2%)</w:t>
      </w:r>
      <w:r>
        <w:rPr>
          <w:rFonts w:asciiTheme="minorEastAsia" w:hAnsiTheme="minorEastAsia" w:cs="宋体" w:hint="eastAsia"/>
          <w:kern w:val="0"/>
          <w:szCs w:val="21"/>
        </w:rPr>
        <w:t>。</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4.11.3.2</w:t>
      </w:r>
      <w:r>
        <w:rPr>
          <w:rFonts w:asciiTheme="minorEastAsia" w:hAnsiTheme="minorEastAsia" w:cs="宋体" w:hint="eastAsia"/>
          <w:kern w:val="0"/>
          <w:szCs w:val="21"/>
        </w:rPr>
        <w:t xml:space="preserve">  </w:t>
      </w:r>
      <w:r>
        <w:rPr>
          <w:rFonts w:asciiTheme="minorEastAsia" w:hAnsiTheme="minorEastAsia" w:cs="宋体" w:hint="eastAsia"/>
          <w:kern w:val="0"/>
          <w:szCs w:val="21"/>
        </w:rPr>
        <w:t>当室内作业地点温度近十年最冷月平均温度等于或小于</w:t>
      </w:r>
      <w:r>
        <w:rPr>
          <w:rFonts w:asciiTheme="minorEastAsia" w:hAnsiTheme="minorEastAsia" w:cs="宋体" w:hint="eastAsia"/>
          <w:kern w:val="0"/>
          <w:szCs w:val="21"/>
        </w:rPr>
        <w:t>8</w:t>
      </w:r>
      <w:r>
        <w:rPr>
          <w:rFonts w:asciiTheme="minorEastAsia" w:hAnsiTheme="minorEastAsia" w:cs="宋体" w:hint="eastAsia"/>
          <w:kern w:val="0"/>
          <w:szCs w:val="21"/>
        </w:rPr>
        <w:t>℃的月份连续三个月以上的，应设置局部采暖设施。设置采暖设施应符合</w:t>
      </w:r>
      <w:r>
        <w:rPr>
          <w:rFonts w:asciiTheme="minorEastAsia" w:hAnsiTheme="minorEastAsia" w:cs="宋体" w:hint="eastAsia"/>
          <w:kern w:val="0"/>
          <w:szCs w:val="21"/>
        </w:rPr>
        <w:t>GB 50016</w:t>
      </w:r>
      <w:r>
        <w:rPr>
          <w:rFonts w:asciiTheme="minorEastAsia" w:hAnsiTheme="minorEastAsia" w:cs="宋体" w:hint="eastAsia"/>
          <w:kern w:val="0"/>
          <w:szCs w:val="21"/>
        </w:rPr>
        <w:t>的规定。</w:t>
      </w:r>
    </w:p>
    <w:p w:rsidR="00B4012A" w:rsidRDefault="00D61F0A">
      <w:pPr>
        <w:pStyle w:val="1"/>
        <w:spacing w:before="0" w:after="0"/>
        <w:rPr>
          <w:rFonts w:ascii="黑体" w:eastAsia="黑体" w:hAnsi="黑体"/>
          <w:b w:val="0"/>
          <w:kern w:val="0"/>
          <w:sz w:val="21"/>
          <w:szCs w:val="21"/>
        </w:rPr>
      </w:pPr>
      <w:bookmarkStart w:id="19" w:name="_Toc499289157"/>
      <w:r>
        <w:rPr>
          <w:rFonts w:ascii="黑体" w:eastAsia="黑体" w:hAnsi="黑体" w:hint="eastAsia"/>
          <w:b w:val="0"/>
          <w:kern w:val="0"/>
          <w:sz w:val="21"/>
          <w:szCs w:val="21"/>
        </w:rPr>
        <w:t xml:space="preserve">5 </w:t>
      </w:r>
      <w:r>
        <w:rPr>
          <w:rFonts w:ascii="黑体" w:eastAsia="黑体" w:hAnsi="黑体" w:hint="eastAsia"/>
          <w:b w:val="0"/>
          <w:kern w:val="0"/>
          <w:sz w:val="21"/>
          <w:szCs w:val="21"/>
        </w:rPr>
        <w:t>生产安全</w:t>
      </w:r>
      <w:bookmarkEnd w:id="19"/>
    </w:p>
    <w:p w:rsidR="00B4012A" w:rsidRDefault="00D61F0A">
      <w:pPr>
        <w:pStyle w:val="ab"/>
        <w:spacing w:before="156" w:after="156"/>
        <w:jc w:val="left"/>
        <w:rPr>
          <w:rFonts w:ascii="黑体" w:eastAsia="黑体" w:hAnsi="黑体"/>
          <w:b w:val="0"/>
          <w:kern w:val="0"/>
          <w:sz w:val="21"/>
          <w:szCs w:val="21"/>
        </w:rPr>
      </w:pPr>
      <w:bookmarkStart w:id="20" w:name="_Toc499289158"/>
      <w:r>
        <w:rPr>
          <w:rFonts w:ascii="黑体" w:eastAsia="黑体" w:hAnsi="黑体" w:hint="eastAsia"/>
          <w:b w:val="0"/>
          <w:kern w:val="0"/>
          <w:sz w:val="21"/>
          <w:szCs w:val="21"/>
        </w:rPr>
        <w:t xml:space="preserve">5.1  </w:t>
      </w:r>
      <w:r>
        <w:rPr>
          <w:rFonts w:ascii="黑体" w:eastAsia="黑体" w:hAnsi="黑体" w:hint="eastAsia"/>
          <w:b w:val="0"/>
          <w:kern w:val="0"/>
          <w:sz w:val="21"/>
          <w:szCs w:val="21"/>
        </w:rPr>
        <w:t>一般规定</w:t>
      </w:r>
      <w:bookmarkEnd w:id="20"/>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5.1.1</w:t>
      </w:r>
      <w:r>
        <w:rPr>
          <w:rFonts w:asciiTheme="minorEastAsia" w:hAnsiTheme="minorEastAsia" w:cs="宋体" w:hint="eastAsia"/>
          <w:kern w:val="0"/>
          <w:szCs w:val="21"/>
        </w:rPr>
        <w:t xml:space="preserve">  </w:t>
      </w:r>
      <w:r>
        <w:rPr>
          <w:rFonts w:asciiTheme="minorEastAsia" w:hAnsiTheme="minorEastAsia" w:cs="宋体" w:hint="eastAsia"/>
          <w:kern w:val="0"/>
          <w:szCs w:val="21"/>
        </w:rPr>
        <w:t>企业应根据所生产的产品编制生产工艺技术规程、安全操作规程和安全技术规程。铝粉生产应按照工艺技术规程、安全操作规程和安全技术规程执行。工艺技术指标和中间控制指标的更改应有生产技术部门会同安全技术部门审核同意，企业负责人的批准。</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5.1.2</w:t>
      </w:r>
      <w:r>
        <w:rPr>
          <w:rFonts w:asciiTheme="minorEastAsia" w:hAnsiTheme="minorEastAsia" w:cs="宋体" w:hint="eastAsia"/>
          <w:kern w:val="0"/>
          <w:szCs w:val="21"/>
        </w:rPr>
        <w:t xml:space="preserve">  </w:t>
      </w:r>
      <w:r>
        <w:rPr>
          <w:rFonts w:asciiTheme="minorEastAsia" w:hAnsiTheme="minorEastAsia" w:cs="宋体" w:hint="eastAsia"/>
          <w:kern w:val="0"/>
          <w:szCs w:val="21"/>
        </w:rPr>
        <w:t>生产车间的生产物料、产品、半成品的堆放，应</w:t>
      </w:r>
      <w:r>
        <w:rPr>
          <w:rFonts w:asciiTheme="minorEastAsia" w:hAnsiTheme="minorEastAsia" w:cs="宋体" w:hint="eastAsia"/>
          <w:kern w:val="0"/>
          <w:szCs w:val="21"/>
        </w:rPr>
        <w:t>用黄色和白色标记在地面上标出存放地点，堆放整齐，保证通道畅通。</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5.1.3</w:t>
      </w:r>
      <w:r>
        <w:rPr>
          <w:rFonts w:asciiTheme="minorEastAsia" w:hAnsiTheme="minorEastAsia" w:cs="宋体" w:hint="eastAsia"/>
          <w:kern w:val="0"/>
          <w:szCs w:val="21"/>
        </w:rPr>
        <w:t xml:space="preserve">  </w:t>
      </w:r>
      <w:r>
        <w:rPr>
          <w:rFonts w:asciiTheme="minorEastAsia" w:hAnsiTheme="minorEastAsia" w:cs="宋体" w:hint="eastAsia"/>
          <w:kern w:val="0"/>
          <w:szCs w:val="21"/>
        </w:rPr>
        <w:t>生产设备、加热设备、分散设备、辅助设备</w:t>
      </w:r>
      <w:r>
        <w:rPr>
          <w:rFonts w:asciiTheme="minorEastAsia" w:hAnsiTheme="minorEastAsia" w:cs="宋体" w:hint="eastAsia"/>
          <w:kern w:val="0"/>
          <w:szCs w:val="21"/>
        </w:rPr>
        <w:t>(</w:t>
      </w:r>
      <w:r>
        <w:rPr>
          <w:rFonts w:asciiTheme="minorEastAsia" w:hAnsiTheme="minorEastAsia" w:cs="宋体" w:hint="eastAsia"/>
          <w:kern w:val="0"/>
          <w:szCs w:val="21"/>
        </w:rPr>
        <w:t>各类泵、空气压缩机、通风机、电动葫芦</w:t>
      </w:r>
      <w:r>
        <w:rPr>
          <w:rFonts w:asciiTheme="minorEastAsia" w:hAnsiTheme="minorEastAsia" w:cs="宋体" w:hint="eastAsia"/>
          <w:kern w:val="0"/>
          <w:szCs w:val="21"/>
        </w:rPr>
        <w:t>)</w:t>
      </w:r>
      <w:r>
        <w:rPr>
          <w:rFonts w:asciiTheme="minorEastAsia" w:hAnsiTheme="minorEastAsia" w:cs="宋体" w:hint="eastAsia"/>
          <w:kern w:val="0"/>
          <w:szCs w:val="21"/>
        </w:rPr>
        <w:t>等生产设备应按照设备安全操作规程进行操作。</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5.1.4 </w:t>
      </w:r>
      <w:r>
        <w:rPr>
          <w:rFonts w:asciiTheme="minorEastAsia" w:hAnsiTheme="minorEastAsia" w:cs="宋体" w:hint="eastAsia"/>
          <w:kern w:val="0"/>
          <w:szCs w:val="21"/>
        </w:rPr>
        <w:t xml:space="preserve"> </w:t>
      </w:r>
      <w:r>
        <w:rPr>
          <w:rFonts w:asciiTheme="minorEastAsia" w:hAnsiTheme="minorEastAsia" w:cs="宋体" w:hint="eastAsia"/>
          <w:kern w:val="0"/>
          <w:szCs w:val="21"/>
        </w:rPr>
        <w:t>铝粉生产和装卸过程中，应有防止静电放电、电气火花和摩擦碰撞火花的措施。</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5.1.5 </w:t>
      </w:r>
      <w:r>
        <w:rPr>
          <w:rFonts w:asciiTheme="minorEastAsia" w:hAnsiTheme="minorEastAsia" w:cs="宋体" w:hint="eastAsia"/>
          <w:kern w:val="0"/>
          <w:szCs w:val="21"/>
        </w:rPr>
        <w:t xml:space="preserve"> </w:t>
      </w:r>
      <w:r>
        <w:rPr>
          <w:rFonts w:asciiTheme="minorEastAsia" w:hAnsiTheme="minorEastAsia" w:cs="宋体" w:hint="eastAsia"/>
          <w:kern w:val="0"/>
          <w:szCs w:val="21"/>
        </w:rPr>
        <w:t>在粉尘爆炸危险场所作业及检修应使用防爆工具。严禁敲击除尘器各金属部件。</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5.1.6</w:t>
      </w:r>
      <w:r>
        <w:rPr>
          <w:rFonts w:asciiTheme="minorEastAsia" w:hAnsiTheme="minorEastAsia" w:cs="宋体" w:hint="eastAsia"/>
          <w:kern w:val="0"/>
          <w:szCs w:val="21"/>
        </w:rPr>
        <w:t xml:space="preserve">  </w:t>
      </w:r>
      <w:r>
        <w:rPr>
          <w:rFonts w:asciiTheme="minorEastAsia" w:hAnsiTheme="minorEastAsia" w:cs="宋体" w:hint="eastAsia"/>
          <w:kern w:val="0"/>
          <w:szCs w:val="21"/>
        </w:rPr>
        <w:t>在工房内进行焊接、切割等明火作业时，应遵守下列规定：</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5.1.6.1 </w:t>
      </w:r>
      <w:r>
        <w:rPr>
          <w:rFonts w:asciiTheme="minorEastAsia" w:hAnsiTheme="minorEastAsia" w:cs="宋体" w:hint="eastAsia"/>
          <w:kern w:val="0"/>
          <w:szCs w:val="21"/>
        </w:rPr>
        <w:t xml:space="preserve"> </w:t>
      </w:r>
      <w:r>
        <w:rPr>
          <w:rFonts w:asciiTheme="minorEastAsia" w:hAnsiTheme="minorEastAsia" w:cs="宋体" w:hint="eastAsia"/>
          <w:kern w:val="0"/>
          <w:szCs w:val="21"/>
        </w:rPr>
        <w:t>按</w:t>
      </w:r>
      <w:r>
        <w:rPr>
          <w:rFonts w:asciiTheme="minorEastAsia" w:hAnsiTheme="minorEastAsia" w:cs="宋体" w:hint="eastAsia"/>
          <w:kern w:val="0"/>
          <w:szCs w:val="21"/>
        </w:rPr>
        <w:t>GB30871</w:t>
      </w:r>
      <w:r>
        <w:rPr>
          <w:rFonts w:asciiTheme="minorEastAsia" w:hAnsiTheme="minorEastAsia" w:cs="宋体" w:hint="eastAsia"/>
          <w:kern w:val="0"/>
          <w:szCs w:val="21"/>
        </w:rPr>
        <w:t>的要求办理好《动火安全作业证》；</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5.1.6.2 </w:t>
      </w:r>
      <w:r>
        <w:rPr>
          <w:rFonts w:asciiTheme="minorEastAsia" w:hAnsiTheme="minorEastAsia" w:cs="宋体" w:hint="eastAsia"/>
          <w:kern w:val="0"/>
          <w:szCs w:val="21"/>
        </w:rPr>
        <w:t xml:space="preserve"> </w:t>
      </w:r>
      <w:r>
        <w:rPr>
          <w:rFonts w:asciiTheme="minorEastAsia" w:hAnsiTheme="minorEastAsia" w:cs="宋体" w:hint="eastAsia"/>
          <w:kern w:val="0"/>
          <w:szCs w:val="21"/>
        </w:rPr>
        <w:t>作业开始前，设备应停止运转并彻底清扫设备内或作业场所的粉尘和易燃物。</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5.1.6.3</w:t>
      </w:r>
      <w:r>
        <w:rPr>
          <w:rFonts w:asciiTheme="minorEastAsia" w:hAnsiTheme="minorEastAsia" w:cs="宋体" w:hint="eastAsia"/>
          <w:kern w:val="0"/>
          <w:szCs w:val="21"/>
        </w:rPr>
        <w:t xml:space="preserve">  </w:t>
      </w:r>
      <w:r>
        <w:rPr>
          <w:rFonts w:asciiTheme="minorEastAsia" w:hAnsiTheme="minorEastAsia" w:cs="宋体" w:hint="eastAsia"/>
          <w:kern w:val="0"/>
          <w:szCs w:val="21"/>
        </w:rPr>
        <w:t>作业开始前，应将盛有产品的桶（袋）全部运出工房；</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5.1.6.4 </w:t>
      </w:r>
      <w:r>
        <w:rPr>
          <w:rFonts w:asciiTheme="minorEastAsia" w:hAnsiTheme="minorEastAsia" w:cs="宋体" w:hint="eastAsia"/>
          <w:kern w:val="0"/>
          <w:szCs w:val="21"/>
        </w:rPr>
        <w:t xml:space="preserve"> </w:t>
      </w:r>
      <w:r>
        <w:rPr>
          <w:rFonts w:asciiTheme="minorEastAsia" w:hAnsiTheme="minorEastAsia" w:cs="宋体" w:hint="eastAsia"/>
          <w:kern w:val="0"/>
          <w:szCs w:val="21"/>
        </w:rPr>
        <w:t>应将进行明火作业的区段与其他区段彻底隔离；</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5.1.6.5</w:t>
      </w:r>
      <w:r>
        <w:rPr>
          <w:rFonts w:asciiTheme="minorEastAsia" w:hAnsiTheme="minorEastAsia" w:cs="宋体" w:hint="eastAsia"/>
          <w:kern w:val="0"/>
          <w:szCs w:val="21"/>
        </w:rPr>
        <w:t xml:space="preserve">  </w:t>
      </w:r>
      <w:r>
        <w:rPr>
          <w:rFonts w:asciiTheme="minorEastAsia" w:hAnsiTheme="minorEastAsia" w:cs="宋体" w:hint="eastAsia"/>
          <w:kern w:val="0"/>
          <w:szCs w:val="21"/>
        </w:rPr>
        <w:t>在高处进行明火作业时，应有防止因火花飞溅而引起周围易燃易爆物质燃烧或爆炸的措施；</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5.1.6.6</w:t>
      </w:r>
      <w:r>
        <w:rPr>
          <w:rFonts w:asciiTheme="minorEastAsia" w:hAnsiTheme="minorEastAsia" w:cs="宋体" w:hint="eastAsia"/>
          <w:kern w:val="0"/>
          <w:szCs w:val="21"/>
        </w:rPr>
        <w:t xml:space="preserve">  </w:t>
      </w:r>
      <w:r>
        <w:rPr>
          <w:rFonts w:asciiTheme="minorEastAsia" w:hAnsiTheme="minorEastAsia" w:cs="宋体" w:hint="eastAsia"/>
          <w:kern w:val="0"/>
          <w:szCs w:val="21"/>
        </w:rPr>
        <w:t>进行明火作业期间应有安全人员在场监督；</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5.1.6.7 </w:t>
      </w:r>
      <w:r>
        <w:rPr>
          <w:rFonts w:asciiTheme="minorEastAsia" w:hAnsiTheme="minorEastAsia" w:cs="宋体" w:hint="eastAsia"/>
          <w:kern w:val="0"/>
          <w:szCs w:val="21"/>
        </w:rPr>
        <w:t xml:space="preserve"> </w:t>
      </w:r>
      <w:r>
        <w:rPr>
          <w:rFonts w:asciiTheme="minorEastAsia" w:hAnsiTheme="minorEastAsia" w:cs="宋体" w:hint="eastAsia"/>
          <w:kern w:val="0"/>
          <w:szCs w:val="21"/>
        </w:rPr>
        <w:t>进行明火作业期间和随后的冷却期间，不允许有粉尘进入明火作业场所。</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5.1.7</w:t>
      </w:r>
      <w:r>
        <w:rPr>
          <w:rFonts w:asciiTheme="minorEastAsia" w:hAnsiTheme="minorEastAsia" w:cs="宋体" w:hint="eastAsia"/>
          <w:kern w:val="0"/>
          <w:szCs w:val="21"/>
        </w:rPr>
        <w:t xml:space="preserve">   </w:t>
      </w:r>
      <w:r>
        <w:rPr>
          <w:rFonts w:asciiTheme="minorEastAsia" w:hAnsiTheme="minorEastAsia" w:cs="宋体" w:hint="eastAsia"/>
          <w:kern w:val="0"/>
          <w:szCs w:val="21"/>
        </w:rPr>
        <w:t>进行各项工作时，不应使粉尘飞扬或泄漏。</w:t>
      </w:r>
    </w:p>
    <w:p w:rsidR="00B4012A" w:rsidRDefault="00D61F0A">
      <w:pPr>
        <w:pStyle w:val="ab"/>
        <w:spacing w:before="156" w:after="156"/>
        <w:jc w:val="left"/>
        <w:rPr>
          <w:rFonts w:ascii="黑体" w:eastAsia="黑体" w:hAnsi="黑体"/>
          <w:b w:val="0"/>
          <w:kern w:val="0"/>
          <w:sz w:val="21"/>
          <w:szCs w:val="21"/>
        </w:rPr>
      </w:pPr>
      <w:bookmarkStart w:id="21" w:name="_Toc499289159"/>
      <w:r>
        <w:rPr>
          <w:rFonts w:ascii="黑体" w:eastAsia="黑体" w:hAnsi="黑体" w:hint="eastAsia"/>
          <w:b w:val="0"/>
          <w:kern w:val="0"/>
          <w:sz w:val="21"/>
          <w:szCs w:val="21"/>
        </w:rPr>
        <w:t xml:space="preserve">5.2  </w:t>
      </w:r>
      <w:r>
        <w:rPr>
          <w:rFonts w:ascii="黑体" w:eastAsia="黑体" w:hAnsi="黑体" w:hint="eastAsia"/>
          <w:b w:val="0"/>
          <w:kern w:val="0"/>
          <w:sz w:val="21"/>
          <w:szCs w:val="21"/>
        </w:rPr>
        <w:t>设备要求</w:t>
      </w:r>
      <w:bookmarkEnd w:id="21"/>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5.2.1 </w:t>
      </w:r>
      <w:r>
        <w:rPr>
          <w:rFonts w:asciiTheme="minorEastAsia" w:hAnsiTheme="minorEastAsia" w:cs="宋体" w:hint="eastAsia"/>
          <w:kern w:val="0"/>
          <w:szCs w:val="21"/>
        </w:rPr>
        <w:t xml:space="preserve"> </w:t>
      </w:r>
      <w:r>
        <w:rPr>
          <w:rFonts w:asciiTheme="minorEastAsia" w:hAnsiTheme="minorEastAsia" w:cs="宋体" w:hint="eastAsia"/>
          <w:kern w:val="0"/>
          <w:szCs w:val="21"/>
        </w:rPr>
        <w:t>铝粉加工设备应符合下列规定：</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5.2.1.1</w:t>
      </w:r>
      <w:r>
        <w:rPr>
          <w:rFonts w:asciiTheme="minorEastAsia" w:hAnsiTheme="minorEastAsia" w:cs="宋体" w:hint="eastAsia"/>
          <w:kern w:val="0"/>
          <w:szCs w:val="21"/>
        </w:rPr>
        <w:t xml:space="preserve">  </w:t>
      </w:r>
      <w:r>
        <w:rPr>
          <w:rFonts w:asciiTheme="minorEastAsia" w:hAnsiTheme="minorEastAsia" w:cs="宋体" w:hint="eastAsia"/>
          <w:kern w:val="0"/>
          <w:szCs w:val="21"/>
        </w:rPr>
        <w:t>附有设备安全操作说明书；</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5.2.1.2 </w:t>
      </w:r>
      <w:r>
        <w:rPr>
          <w:rFonts w:asciiTheme="minorEastAsia" w:hAnsiTheme="minorEastAsia" w:cs="宋体" w:hint="eastAsia"/>
          <w:kern w:val="0"/>
          <w:szCs w:val="21"/>
        </w:rPr>
        <w:t xml:space="preserve"> </w:t>
      </w:r>
      <w:r>
        <w:rPr>
          <w:rFonts w:asciiTheme="minorEastAsia" w:hAnsiTheme="minorEastAsia" w:cs="宋体" w:hint="eastAsia"/>
          <w:kern w:val="0"/>
          <w:szCs w:val="21"/>
        </w:rPr>
        <w:t>轴承防尘密封；</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lastRenderedPageBreak/>
        <w:t xml:space="preserve">5.2.1.3 </w:t>
      </w:r>
      <w:r>
        <w:rPr>
          <w:rFonts w:asciiTheme="minorEastAsia" w:hAnsiTheme="minorEastAsia" w:cs="宋体" w:hint="eastAsia"/>
          <w:kern w:val="0"/>
          <w:szCs w:val="21"/>
        </w:rPr>
        <w:t xml:space="preserve"> </w:t>
      </w:r>
      <w:r>
        <w:rPr>
          <w:rFonts w:asciiTheme="minorEastAsia" w:hAnsiTheme="minorEastAsia" w:cs="宋体" w:hint="eastAsia"/>
          <w:kern w:val="0"/>
          <w:szCs w:val="21"/>
        </w:rPr>
        <w:t>设过载保护装置；</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5.2.1.4 </w:t>
      </w:r>
      <w:r>
        <w:rPr>
          <w:rFonts w:asciiTheme="minorEastAsia" w:hAnsiTheme="minorEastAsia" w:cs="宋体" w:hint="eastAsia"/>
          <w:kern w:val="0"/>
          <w:szCs w:val="21"/>
        </w:rPr>
        <w:t xml:space="preserve"> </w:t>
      </w:r>
      <w:r>
        <w:rPr>
          <w:rFonts w:asciiTheme="minorEastAsia" w:hAnsiTheme="minorEastAsia" w:cs="宋体" w:hint="eastAsia"/>
          <w:kern w:val="0"/>
          <w:szCs w:val="21"/>
        </w:rPr>
        <w:t>内外便于清扫，无粉尘集聚的空隙；</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5.2.1.5</w:t>
      </w:r>
      <w:r>
        <w:rPr>
          <w:rFonts w:asciiTheme="minorEastAsia" w:hAnsiTheme="minorEastAsia" w:cs="宋体" w:hint="eastAsia"/>
          <w:kern w:val="0"/>
          <w:szCs w:val="21"/>
        </w:rPr>
        <w:t xml:space="preserve">  </w:t>
      </w:r>
      <w:r>
        <w:rPr>
          <w:rFonts w:asciiTheme="minorEastAsia" w:hAnsiTheme="minorEastAsia" w:cs="宋体" w:hint="eastAsia"/>
          <w:kern w:val="0"/>
          <w:szCs w:val="21"/>
        </w:rPr>
        <w:t>良好接地；</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5.2.1.6 </w:t>
      </w:r>
      <w:r>
        <w:rPr>
          <w:rFonts w:asciiTheme="minorEastAsia" w:hAnsiTheme="minorEastAsia" w:cs="宋体" w:hint="eastAsia"/>
          <w:kern w:val="0"/>
          <w:szCs w:val="21"/>
        </w:rPr>
        <w:t xml:space="preserve"> </w:t>
      </w:r>
      <w:r>
        <w:rPr>
          <w:rFonts w:asciiTheme="minorEastAsia" w:hAnsiTheme="minorEastAsia" w:cs="宋体" w:hint="eastAsia"/>
          <w:kern w:val="0"/>
          <w:szCs w:val="21"/>
        </w:rPr>
        <w:t>密封良好，无粉尘泄漏。</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5.2.2 </w:t>
      </w:r>
      <w:r>
        <w:rPr>
          <w:rFonts w:asciiTheme="minorEastAsia" w:hAnsiTheme="minorEastAsia" w:cs="宋体" w:hint="eastAsia"/>
          <w:kern w:val="0"/>
          <w:szCs w:val="21"/>
        </w:rPr>
        <w:t xml:space="preserve"> </w:t>
      </w:r>
      <w:r>
        <w:rPr>
          <w:rFonts w:asciiTheme="minorEastAsia" w:hAnsiTheme="minorEastAsia" w:cs="宋体" w:hint="eastAsia"/>
          <w:kern w:val="0"/>
          <w:szCs w:val="21"/>
        </w:rPr>
        <w:t>在可能有金属或其他异物进入处应安装永久磁性分离器、风力分离器或筛分机等。</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5.2.3 </w:t>
      </w:r>
      <w:r>
        <w:rPr>
          <w:rFonts w:asciiTheme="minorEastAsia" w:hAnsiTheme="minorEastAsia" w:cs="宋体" w:hint="eastAsia"/>
          <w:kern w:val="0"/>
          <w:szCs w:val="21"/>
        </w:rPr>
        <w:t xml:space="preserve"> </w:t>
      </w:r>
      <w:r>
        <w:rPr>
          <w:rFonts w:asciiTheme="minorEastAsia" w:hAnsiTheme="minorEastAsia" w:cs="宋体" w:hint="eastAsia"/>
          <w:kern w:val="0"/>
          <w:szCs w:val="21"/>
        </w:rPr>
        <w:t>设备的</w:t>
      </w:r>
      <w:proofErr w:type="gramStart"/>
      <w:r>
        <w:rPr>
          <w:rFonts w:asciiTheme="minorEastAsia" w:hAnsiTheme="minorEastAsia" w:cs="宋体" w:hint="eastAsia"/>
          <w:kern w:val="0"/>
          <w:szCs w:val="21"/>
        </w:rPr>
        <w:t>泄爆应</w:t>
      </w:r>
      <w:proofErr w:type="gramEnd"/>
      <w:r>
        <w:rPr>
          <w:rFonts w:asciiTheme="minorEastAsia" w:hAnsiTheme="minorEastAsia" w:cs="宋体" w:hint="eastAsia"/>
          <w:kern w:val="0"/>
          <w:szCs w:val="21"/>
        </w:rPr>
        <w:t>按</w:t>
      </w:r>
      <w:r>
        <w:rPr>
          <w:rFonts w:asciiTheme="minorEastAsia" w:hAnsiTheme="minorEastAsia" w:cs="宋体" w:hint="eastAsia"/>
          <w:kern w:val="0"/>
          <w:szCs w:val="21"/>
        </w:rPr>
        <w:t>GB/T 15605</w:t>
      </w:r>
      <w:r>
        <w:rPr>
          <w:rFonts w:asciiTheme="minorEastAsia" w:hAnsiTheme="minorEastAsia" w:cs="宋体" w:hint="eastAsia"/>
          <w:kern w:val="0"/>
          <w:szCs w:val="21"/>
        </w:rPr>
        <w:t>的要求执行。</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5.2.4 </w:t>
      </w:r>
      <w:r>
        <w:rPr>
          <w:rFonts w:asciiTheme="minorEastAsia" w:hAnsiTheme="minorEastAsia" w:cs="宋体" w:hint="eastAsia"/>
          <w:kern w:val="0"/>
          <w:szCs w:val="21"/>
        </w:rPr>
        <w:t xml:space="preserve"> </w:t>
      </w:r>
      <w:r>
        <w:rPr>
          <w:rFonts w:asciiTheme="minorEastAsia" w:hAnsiTheme="minorEastAsia" w:cs="宋体" w:hint="eastAsia"/>
          <w:kern w:val="0"/>
          <w:szCs w:val="21"/>
        </w:rPr>
        <w:t>企业应根据设备运行情况，规定设备定检周期、停修时间和维修标准，并严格执行。</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5.2.5 </w:t>
      </w:r>
      <w:r>
        <w:rPr>
          <w:rFonts w:asciiTheme="minorEastAsia" w:hAnsiTheme="minorEastAsia" w:cs="宋体" w:hint="eastAsia"/>
          <w:kern w:val="0"/>
          <w:szCs w:val="21"/>
        </w:rPr>
        <w:t xml:space="preserve"> </w:t>
      </w:r>
      <w:r>
        <w:rPr>
          <w:rFonts w:asciiTheme="minorEastAsia" w:hAnsiTheme="minorEastAsia" w:cs="宋体" w:hint="eastAsia"/>
          <w:kern w:val="0"/>
          <w:szCs w:val="21"/>
        </w:rPr>
        <w:t>检修设备的施工单位应制定安全技术措施。</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5.2.6</w:t>
      </w:r>
      <w:r>
        <w:rPr>
          <w:rFonts w:asciiTheme="minorEastAsia" w:hAnsiTheme="minorEastAsia" w:cs="宋体" w:hint="eastAsia"/>
          <w:kern w:val="0"/>
          <w:szCs w:val="21"/>
        </w:rPr>
        <w:t xml:space="preserve">  </w:t>
      </w:r>
      <w:r>
        <w:rPr>
          <w:rFonts w:asciiTheme="minorEastAsia" w:hAnsiTheme="minorEastAsia" w:cs="宋体" w:hint="eastAsia"/>
          <w:kern w:val="0"/>
          <w:szCs w:val="21"/>
        </w:rPr>
        <w:t>检修用的材料、填料、润滑油等应符合有关安全规定。</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5.2.7</w:t>
      </w:r>
      <w:r>
        <w:rPr>
          <w:rFonts w:asciiTheme="minorEastAsia" w:hAnsiTheme="minorEastAsia" w:cs="宋体" w:hint="eastAsia"/>
          <w:kern w:val="0"/>
          <w:szCs w:val="21"/>
        </w:rPr>
        <w:t xml:space="preserve">  </w:t>
      </w:r>
      <w:r>
        <w:rPr>
          <w:rFonts w:asciiTheme="minorEastAsia" w:hAnsiTheme="minorEastAsia" w:cs="宋体" w:hint="eastAsia"/>
          <w:kern w:val="0"/>
          <w:szCs w:val="21"/>
        </w:rPr>
        <w:t>检修用手工工具应为防爆工具。</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5.2.8 </w:t>
      </w:r>
      <w:r>
        <w:rPr>
          <w:rFonts w:asciiTheme="minorEastAsia" w:hAnsiTheme="minorEastAsia" w:cs="宋体" w:hint="eastAsia"/>
          <w:kern w:val="0"/>
          <w:szCs w:val="21"/>
        </w:rPr>
        <w:t xml:space="preserve"> </w:t>
      </w:r>
      <w:r>
        <w:rPr>
          <w:rFonts w:asciiTheme="minorEastAsia" w:hAnsiTheme="minorEastAsia" w:cs="宋体" w:hint="eastAsia"/>
          <w:kern w:val="0"/>
          <w:szCs w:val="21"/>
        </w:rPr>
        <w:t>检修前应清扫检修部位，检修时除拆卸指定的设备或部位外，不得触动未经安全处理的其他设备。同时，检修部位与非检修部位应隔离。</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5.2.9</w:t>
      </w:r>
      <w:r>
        <w:rPr>
          <w:rFonts w:asciiTheme="minorEastAsia" w:hAnsiTheme="minorEastAsia" w:cs="宋体" w:hint="eastAsia"/>
          <w:kern w:val="0"/>
          <w:szCs w:val="21"/>
        </w:rPr>
        <w:t xml:space="preserve">  </w:t>
      </w:r>
      <w:r>
        <w:rPr>
          <w:rFonts w:asciiTheme="minorEastAsia" w:hAnsiTheme="minorEastAsia" w:cs="宋体" w:hint="eastAsia"/>
          <w:kern w:val="0"/>
          <w:szCs w:val="21"/>
        </w:rPr>
        <w:t>干式收尘器检修时应先排空粉料（尘），然后彻底清除其内残留的积尘，拆下并封闭导入收尘器的管道。</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5.2.10</w:t>
      </w:r>
      <w:r>
        <w:rPr>
          <w:rFonts w:asciiTheme="minorEastAsia" w:hAnsiTheme="minorEastAsia" w:cs="宋体" w:hint="eastAsia"/>
          <w:kern w:val="0"/>
          <w:szCs w:val="21"/>
        </w:rPr>
        <w:t xml:space="preserve">  </w:t>
      </w:r>
      <w:r>
        <w:rPr>
          <w:rFonts w:asciiTheme="minorEastAsia" w:hAnsiTheme="minorEastAsia" w:cs="宋体" w:hint="eastAsia"/>
          <w:kern w:val="0"/>
          <w:szCs w:val="21"/>
        </w:rPr>
        <w:t>检修设备施工单</w:t>
      </w:r>
      <w:r>
        <w:rPr>
          <w:rFonts w:asciiTheme="minorEastAsia" w:hAnsiTheme="minorEastAsia" w:cs="宋体" w:hint="eastAsia"/>
          <w:kern w:val="0"/>
          <w:szCs w:val="21"/>
        </w:rPr>
        <w:t>位应制</w:t>
      </w:r>
      <w:proofErr w:type="gramStart"/>
      <w:r>
        <w:rPr>
          <w:rFonts w:asciiTheme="minorEastAsia" w:hAnsiTheme="minorEastAsia" w:cs="宋体" w:hint="eastAsia"/>
          <w:kern w:val="0"/>
          <w:szCs w:val="21"/>
        </w:rPr>
        <w:t>定施工</w:t>
      </w:r>
      <w:proofErr w:type="gramEnd"/>
      <w:r>
        <w:rPr>
          <w:rFonts w:asciiTheme="minorEastAsia" w:hAnsiTheme="minorEastAsia" w:cs="宋体" w:hint="eastAsia"/>
          <w:kern w:val="0"/>
          <w:szCs w:val="21"/>
        </w:rPr>
        <w:t>网络图，严格按程序作业，不得在一个工房或一个系统内进行多部位检修。</w:t>
      </w:r>
    </w:p>
    <w:p w:rsidR="00B4012A" w:rsidRDefault="00D61F0A">
      <w:pPr>
        <w:pStyle w:val="ab"/>
        <w:spacing w:before="156" w:after="156"/>
        <w:jc w:val="left"/>
        <w:rPr>
          <w:rFonts w:ascii="黑体" w:eastAsia="黑体" w:hAnsi="黑体"/>
          <w:b w:val="0"/>
          <w:kern w:val="0"/>
          <w:sz w:val="21"/>
          <w:szCs w:val="21"/>
        </w:rPr>
      </w:pPr>
      <w:bookmarkStart w:id="22" w:name="_Toc499289160"/>
      <w:r>
        <w:rPr>
          <w:rFonts w:ascii="黑体" w:eastAsia="黑体" w:hAnsi="黑体" w:hint="eastAsia"/>
          <w:b w:val="0"/>
          <w:kern w:val="0"/>
          <w:sz w:val="21"/>
          <w:szCs w:val="21"/>
        </w:rPr>
        <w:t xml:space="preserve">5.3  </w:t>
      </w:r>
      <w:r>
        <w:rPr>
          <w:rFonts w:ascii="黑体" w:eastAsia="黑体" w:hAnsi="黑体" w:hint="eastAsia"/>
          <w:b w:val="0"/>
          <w:kern w:val="0"/>
          <w:sz w:val="21"/>
          <w:szCs w:val="21"/>
        </w:rPr>
        <w:t>启动与运行</w:t>
      </w:r>
      <w:bookmarkEnd w:id="22"/>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5.3.1</w:t>
      </w:r>
      <w:r>
        <w:rPr>
          <w:rFonts w:asciiTheme="minorEastAsia" w:hAnsiTheme="minorEastAsia" w:cs="宋体" w:hint="eastAsia"/>
          <w:kern w:val="0"/>
          <w:szCs w:val="21"/>
        </w:rPr>
        <w:t xml:space="preserve">  </w:t>
      </w:r>
      <w:r>
        <w:rPr>
          <w:rFonts w:asciiTheme="minorEastAsia" w:hAnsiTheme="minorEastAsia" w:cs="宋体" w:hint="eastAsia"/>
          <w:kern w:val="0"/>
          <w:szCs w:val="21"/>
        </w:rPr>
        <w:t>在进料及运行前，应将设备与物料接触面清扫干净并将水擦干。</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5.3.2 </w:t>
      </w:r>
      <w:r>
        <w:rPr>
          <w:rFonts w:asciiTheme="minorEastAsia" w:hAnsiTheme="minorEastAsia" w:cs="宋体" w:hint="eastAsia"/>
          <w:kern w:val="0"/>
          <w:szCs w:val="21"/>
        </w:rPr>
        <w:t xml:space="preserve"> </w:t>
      </w:r>
      <w:r>
        <w:rPr>
          <w:rFonts w:asciiTheme="minorEastAsia" w:hAnsiTheme="minorEastAsia" w:cs="宋体" w:hint="eastAsia"/>
          <w:kern w:val="0"/>
          <w:szCs w:val="21"/>
        </w:rPr>
        <w:t>铝粉球磨机干磨时应遵守下列规定：</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5.3.2.1 </w:t>
      </w:r>
      <w:r>
        <w:rPr>
          <w:rFonts w:asciiTheme="minorEastAsia" w:hAnsiTheme="minorEastAsia" w:cs="宋体" w:hint="eastAsia"/>
          <w:kern w:val="0"/>
          <w:szCs w:val="21"/>
        </w:rPr>
        <w:t xml:space="preserve"> </w:t>
      </w:r>
      <w:r>
        <w:rPr>
          <w:rFonts w:asciiTheme="minorEastAsia" w:hAnsiTheme="minorEastAsia" w:cs="宋体" w:hint="eastAsia"/>
          <w:kern w:val="0"/>
          <w:szCs w:val="21"/>
        </w:rPr>
        <w:t>系统内应充氮气保护。设备启动时保护气体的含氧量为</w:t>
      </w:r>
      <w:r>
        <w:rPr>
          <w:rFonts w:asciiTheme="minorEastAsia" w:hAnsiTheme="minorEastAsia" w:cs="宋体" w:hint="eastAsia"/>
          <w:kern w:val="0"/>
          <w:szCs w:val="21"/>
        </w:rPr>
        <w:t>2%^-5%</w:t>
      </w:r>
      <w:r>
        <w:rPr>
          <w:rFonts w:asciiTheme="minorEastAsia" w:hAnsiTheme="minorEastAsia" w:cs="宋体" w:hint="eastAsia"/>
          <w:kern w:val="0"/>
          <w:szCs w:val="21"/>
        </w:rPr>
        <w:t>。经一段时间进入正常运转后</w:t>
      </w:r>
      <w:r>
        <w:rPr>
          <w:rFonts w:asciiTheme="minorEastAsia" w:hAnsiTheme="minorEastAsia" w:cs="宋体" w:hint="eastAsia"/>
          <w:kern w:val="0"/>
          <w:szCs w:val="21"/>
        </w:rPr>
        <w:t xml:space="preserve"> </w:t>
      </w:r>
      <w:r>
        <w:rPr>
          <w:rFonts w:asciiTheme="minorEastAsia" w:hAnsiTheme="minorEastAsia" w:cs="宋体" w:hint="eastAsia"/>
          <w:kern w:val="0"/>
          <w:szCs w:val="21"/>
        </w:rPr>
        <w:t>，保护气体中含氧量为</w:t>
      </w:r>
      <w:r>
        <w:rPr>
          <w:rFonts w:asciiTheme="minorEastAsia" w:hAnsiTheme="minorEastAsia" w:cs="宋体" w:hint="eastAsia"/>
          <w:kern w:val="0"/>
          <w:szCs w:val="21"/>
        </w:rPr>
        <w:t>2%-8%</w:t>
      </w:r>
      <w:r>
        <w:rPr>
          <w:rFonts w:asciiTheme="minorEastAsia" w:hAnsiTheme="minorEastAsia" w:cs="宋体" w:hint="eastAsia"/>
          <w:kern w:val="0"/>
          <w:szCs w:val="21"/>
        </w:rPr>
        <w:t>。当多次调整仍不能达到此数值时</w:t>
      </w:r>
      <w:r>
        <w:rPr>
          <w:rFonts w:asciiTheme="minorEastAsia" w:hAnsiTheme="minorEastAsia" w:cs="宋体" w:hint="eastAsia"/>
          <w:kern w:val="0"/>
          <w:szCs w:val="21"/>
        </w:rPr>
        <w:t xml:space="preserve"> </w:t>
      </w:r>
      <w:r>
        <w:rPr>
          <w:rFonts w:asciiTheme="minorEastAsia" w:hAnsiTheme="minorEastAsia" w:cs="宋体" w:hint="eastAsia"/>
          <w:kern w:val="0"/>
          <w:szCs w:val="21"/>
        </w:rPr>
        <w:t>，应立即停车处理；</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5.3.2.2</w:t>
      </w:r>
      <w:r>
        <w:rPr>
          <w:rFonts w:asciiTheme="minorEastAsia" w:hAnsiTheme="minorEastAsia" w:cs="宋体" w:hint="eastAsia"/>
          <w:kern w:val="0"/>
          <w:szCs w:val="21"/>
        </w:rPr>
        <w:t xml:space="preserve">  </w:t>
      </w:r>
      <w:r>
        <w:rPr>
          <w:rFonts w:asciiTheme="minorEastAsia" w:hAnsiTheme="minorEastAsia" w:cs="宋体" w:hint="eastAsia"/>
          <w:kern w:val="0"/>
          <w:szCs w:val="21"/>
        </w:rPr>
        <w:t>球磨机出口气体和粉尘混合物温度：磨制铝粉不得超过</w:t>
      </w:r>
      <w:r>
        <w:rPr>
          <w:rFonts w:asciiTheme="minorEastAsia" w:hAnsiTheme="minorEastAsia" w:cs="宋体" w:hint="eastAsia"/>
          <w:kern w:val="0"/>
          <w:szCs w:val="21"/>
        </w:rPr>
        <w:t>800</w:t>
      </w:r>
      <w:r>
        <w:rPr>
          <w:rFonts w:asciiTheme="minorEastAsia" w:hAnsiTheme="minorEastAsia" w:cs="宋体" w:hint="eastAsia"/>
          <w:kern w:val="0"/>
          <w:szCs w:val="21"/>
        </w:rPr>
        <w:t>℃；</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5.3.2.3</w:t>
      </w:r>
      <w:r>
        <w:rPr>
          <w:rFonts w:asciiTheme="minorEastAsia" w:hAnsiTheme="minorEastAsia" w:cs="宋体" w:hint="eastAsia"/>
          <w:kern w:val="0"/>
          <w:szCs w:val="21"/>
        </w:rPr>
        <w:t xml:space="preserve">  </w:t>
      </w:r>
      <w:r>
        <w:rPr>
          <w:rFonts w:asciiTheme="minorEastAsia" w:hAnsiTheme="minorEastAsia" w:cs="宋体" w:hint="eastAsia"/>
          <w:kern w:val="0"/>
          <w:szCs w:val="21"/>
        </w:rPr>
        <w:t>球磨</w:t>
      </w:r>
      <w:r>
        <w:rPr>
          <w:rFonts w:asciiTheme="minorEastAsia" w:hAnsiTheme="minorEastAsia" w:cs="宋体" w:hint="eastAsia"/>
          <w:kern w:val="0"/>
          <w:szCs w:val="21"/>
        </w:rPr>
        <w:t xml:space="preserve"> </w:t>
      </w:r>
      <w:r>
        <w:rPr>
          <w:rFonts w:asciiTheme="minorEastAsia" w:hAnsiTheme="minorEastAsia" w:cs="宋体" w:hint="eastAsia"/>
          <w:kern w:val="0"/>
          <w:szCs w:val="21"/>
        </w:rPr>
        <w:t>机系统鼓风机运转时，入口的</w:t>
      </w:r>
      <w:proofErr w:type="gramStart"/>
      <w:r>
        <w:rPr>
          <w:rFonts w:asciiTheme="minorEastAsia" w:hAnsiTheme="minorEastAsia" w:cs="宋体" w:hint="eastAsia"/>
          <w:kern w:val="0"/>
          <w:szCs w:val="21"/>
        </w:rPr>
        <w:t>表压应</w:t>
      </w:r>
      <w:proofErr w:type="gramEnd"/>
      <w:r>
        <w:rPr>
          <w:rFonts w:asciiTheme="minorEastAsia" w:hAnsiTheme="minorEastAsia" w:cs="宋体" w:hint="eastAsia"/>
          <w:kern w:val="0"/>
          <w:szCs w:val="21"/>
        </w:rPr>
        <w:t>保持</w:t>
      </w:r>
      <w:r>
        <w:rPr>
          <w:rFonts w:asciiTheme="minorEastAsia" w:hAnsiTheme="minorEastAsia" w:cs="宋体" w:hint="eastAsia"/>
          <w:kern w:val="0"/>
          <w:szCs w:val="21"/>
        </w:rPr>
        <w:t>200P a-1500Pa</w:t>
      </w:r>
      <w:r>
        <w:rPr>
          <w:rFonts w:asciiTheme="minorEastAsia" w:hAnsiTheme="minorEastAsia" w:cs="宋体" w:hint="eastAsia"/>
          <w:kern w:val="0"/>
          <w:szCs w:val="21"/>
        </w:rPr>
        <w:t>，当多次调整仍不能达到此数值时</w:t>
      </w:r>
      <w:r>
        <w:rPr>
          <w:rFonts w:asciiTheme="minorEastAsia" w:hAnsiTheme="minorEastAsia" w:cs="宋体" w:hint="eastAsia"/>
          <w:kern w:val="0"/>
          <w:szCs w:val="21"/>
        </w:rPr>
        <w:t xml:space="preserve"> </w:t>
      </w:r>
      <w:r>
        <w:rPr>
          <w:rFonts w:asciiTheme="minorEastAsia" w:hAnsiTheme="minorEastAsia" w:cs="宋体" w:hint="eastAsia"/>
          <w:kern w:val="0"/>
          <w:szCs w:val="21"/>
        </w:rPr>
        <w:t>，应立即停车处理；</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5.3.2.4</w:t>
      </w:r>
      <w:r>
        <w:rPr>
          <w:rFonts w:asciiTheme="minorEastAsia" w:hAnsiTheme="minorEastAsia" w:cs="宋体" w:hint="eastAsia"/>
          <w:kern w:val="0"/>
          <w:szCs w:val="21"/>
        </w:rPr>
        <w:t xml:space="preserve">  </w:t>
      </w:r>
      <w:r>
        <w:rPr>
          <w:rFonts w:asciiTheme="minorEastAsia" w:hAnsiTheme="minorEastAsia" w:cs="宋体" w:hint="eastAsia"/>
          <w:kern w:val="0"/>
          <w:szCs w:val="21"/>
        </w:rPr>
        <w:t>启动制粉设备前，应通知各有关岗位人员。正常运转后，每隔</w:t>
      </w:r>
      <w:r>
        <w:rPr>
          <w:rFonts w:asciiTheme="minorEastAsia" w:hAnsiTheme="minorEastAsia" w:cs="宋体" w:hint="eastAsia"/>
          <w:kern w:val="0"/>
          <w:szCs w:val="21"/>
        </w:rPr>
        <w:t>30min-60min</w:t>
      </w:r>
      <w:r>
        <w:rPr>
          <w:rFonts w:asciiTheme="minorEastAsia" w:hAnsiTheme="minorEastAsia" w:cs="宋体" w:hint="eastAsia"/>
          <w:kern w:val="0"/>
          <w:szCs w:val="21"/>
        </w:rPr>
        <w:t>应检查一次运转</w:t>
      </w:r>
      <w:r>
        <w:rPr>
          <w:rFonts w:asciiTheme="minorEastAsia" w:hAnsiTheme="minorEastAsia" w:cs="宋体" w:hint="eastAsia"/>
          <w:kern w:val="0"/>
          <w:szCs w:val="21"/>
        </w:rPr>
        <w:t xml:space="preserve"> </w:t>
      </w:r>
      <w:r>
        <w:rPr>
          <w:rFonts w:asciiTheme="minorEastAsia" w:hAnsiTheme="minorEastAsia" w:cs="宋体" w:hint="eastAsia"/>
          <w:kern w:val="0"/>
          <w:szCs w:val="21"/>
        </w:rPr>
        <w:t>情况</w:t>
      </w:r>
      <w:r>
        <w:rPr>
          <w:rFonts w:asciiTheme="minorEastAsia" w:hAnsiTheme="minorEastAsia" w:cs="宋体" w:hint="eastAsia"/>
          <w:kern w:val="0"/>
          <w:szCs w:val="21"/>
        </w:rPr>
        <w:t xml:space="preserve"> </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当各测点温度、压力或气体成分不符合规定时，应及时调整，如调整无效，应立即停车处理</w:t>
      </w:r>
      <w:r>
        <w:rPr>
          <w:rFonts w:asciiTheme="minorEastAsia" w:hAnsiTheme="minorEastAsia" w:cs="宋体" w:hint="eastAsia"/>
          <w:kern w:val="0"/>
          <w:szCs w:val="21"/>
        </w:rPr>
        <w:t xml:space="preserve"> </w:t>
      </w:r>
      <w:r>
        <w:rPr>
          <w:rFonts w:asciiTheme="minorEastAsia" w:hAnsiTheme="minorEastAsia" w:cs="宋体" w:hint="eastAsia"/>
          <w:kern w:val="0"/>
          <w:szCs w:val="21"/>
        </w:rPr>
        <w:t>；</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5.3.2.5</w:t>
      </w:r>
      <w:r>
        <w:rPr>
          <w:rFonts w:asciiTheme="minorEastAsia" w:hAnsiTheme="minorEastAsia" w:cs="宋体" w:hint="eastAsia"/>
          <w:kern w:val="0"/>
          <w:szCs w:val="21"/>
        </w:rPr>
        <w:t xml:space="preserve">  </w:t>
      </w:r>
      <w:r>
        <w:rPr>
          <w:rFonts w:asciiTheme="minorEastAsia" w:hAnsiTheme="minorEastAsia" w:cs="宋体" w:hint="eastAsia"/>
          <w:kern w:val="0"/>
          <w:szCs w:val="21"/>
        </w:rPr>
        <w:t>球磨机在启动或停车时，</w:t>
      </w:r>
      <w:proofErr w:type="gramStart"/>
      <w:r>
        <w:rPr>
          <w:rFonts w:asciiTheme="minorEastAsia" w:hAnsiTheme="minorEastAsia" w:cs="宋体" w:hint="eastAsia"/>
          <w:kern w:val="0"/>
          <w:szCs w:val="21"/>
        </w:rPr>
        <w:t>球磨间不准</w:t>
      </w:r>
      <w:proofErr w:type="gramEnd"/>
      <w:r>
        <w:rPr>
          <w:rFonts w:asciiTheme="minorEastAsia" w:hAnsiTheme="minorEastAsia" w:cs="宋体" w:hint="eastAsia"/>
          <w:kern w:val="0"/>
          <w:szCs w:val="21"/>
        </w:rPr>
        <w:t>有人；</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5.3.2.6</w:t>
      </w:r>
      <w:r>
        <w:rPr>
          <w:rFonts w:asciiTheme="minorEastAsia" w:hAnsiTheme="minorEastAsia" w:cs="宋体" w:hint="eastAsia"/>
          <w:kern w:val="0"/>
          <w:szCs w:val="21"/>
        </w:rPr>
        <w:t xml:space="preserve">  </w:t>
      </w:r>
      <w:r>
        <w:rPr>
          <w:rFonts w:asciiTheme="minorEastAsia" w:hAnsiTheme="minorEastAsia" w:cs="宋体" w:hint="eastAsia"/>
          <w:kern w:val="0"/>
          <w:szCs w:val="21"/>
        </w:rPr>
        <w:t>当球磨机系统使用选粉机时，应检查选粉机的转子同外壳有无摩擦及异常现象；</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5.3.2.7</w:t>
      </w:r>
      <w:r>
        <w:rPr>
          <w:rFonts w:asciiTheme="minorEastAsia" w:hAnsiTheme="minorEastAsia" w:cs="宋体" w:hint="eastAsia"/>
          <w:kern w:val="0"/>
          <w:szCs w:val="21"/>
        </w:rPr>
        <w:t xml:space="preserve">  </w:t>
      </w:r>
      <w:r>
        <w:rPr>
          <w:rFonts w:asciiTheme="minorEastAsia" w:hAnsiTheme="minorEastAsia" w:cs="宋体" w:hint="eastAsia"/>
          <w:kern w:val="0"/>
          <w:szCs w:val="21"/>
        </w:rPr>
        <w:t>启动设备的顺序应为：选粉机、鼓风机、油泵、球磨机、给料机，停车顺序相反；</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5.3.2.8 </w:t>
      </w:r>
      <w:r>
        <w:rPr>
          <w:rFonts w:asciiTheme="minorEastAsia" w:hAnsiTheme="minorEastAsia" w:cs="宋体" w:hint="eastAsia"/>
          <w:kern w:val="0"/>
          <w:szCs w:val="21"/>
        </w:rPr>
        <w:t xml:space="preserve"> </w:t>
      </w:r>
      <w:r>
        <w:rPr>
          <w:rFonts w:asciiTheme="minorEastAsia" w:hAnsiTheme="minorEastAsia" w:cs="宋体" w:hint="eastAsia"/>
          <w:kern w:val="0"/>
          <w:szCs w:val="21"/>
        </w:rPr>
        <w:t>球磨机、鼓风机密封填料温度：磨制铝粉不超过</w:t>
      </w:r>
      <w:r>
        <w:rPr>
          <w:rFonts w:asciiTheme="minorEastAsia" w:hAnsiTheme="minorEastAsia" w:cs="宋体" w:hint="eastAsia"/>
          <w:kern w:val="0"/>
          <w:szCs w:val="21"/>
        </w:rPr>
        <w:t>750</w:t>
      </w:r>
      <w:r>
        <w:rPr>
          <w:rFonts w:asciiTheme="minorEastAsia" w:hAnsiTheme="minorEastAsia" w:cs="宋体" w:hint="eastAsia"/>
          <w:kern w:val="0"/>
          <w:szCs w:val="21"/>
        </w:rPr>
        <w:t>℃；</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lastRenderedPageBreak/>
        <w:t xml:space="preserve">5.3.2.9 </w:t>
      </w:r>
      <w:r>
        <w:rPr>
          <w:rFonts w:asciiTheme="minorEastAsia" w:hAnsiTheme="minorEastAsia" w:cs="宋体" w:hint="eastAsia"/>
          <w:kern w:val="0"/>
          <w:szCs w:val="21"/>
        </w:rPr>
        <w:t xml:space="preserve"> </w:t>
      </w:r>
      <w:r>
        <w:rPr>
          <w:rFonts w:asciiTheme="minorEastAsia" w:hAnsiTheme="minorEastAsia" w:cs="宋体" w:hint="eastAsia"/>
          <w:kern w:val="0"/>
          <w:szCs w:val="21"/>
        </w:rPr>
        <w:t>更换密封填料前应停止设备运转，待系统温度降至室温时再更换填料；更换填料时应备好定子油或机油</w:t>
      </w:r>
      <w:r>
        <w:rPr>
          <w:rFonts w:asciiTheme="minorEastAsia" w:hAnsiTheme="minorEastAsia" w:cs="宋体" w:hint="eastAsia"/>
          <w:kern w:val="0"/>
          <w:szCs w:val="21"/>
        </w:rPr>
        <w:t xml:space="preserve"> </w:t>
      </w:r>
      <w:r>
        <w:rPr>
          <w:rFonts w:asciiTheme="minorEastAsia" w:hAnsiTheme="minorEastAsia" w:cs="宋体" w:hint="eastAsia"/>
          <w:kern w:val="0"/>
          <w:szCs w:val="21"/>
        </w:rPr>
        <w:t>，取出的填料应立即浸入油中；</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5.3.2.10</w:t>
      </w:r>
      <w:r>
        <w:rPr>
          <w:rFonts w:asciiTheme="minorEastAsia" w:hAnsiTheme="minorEastAsia" w:cs="宋体" w:hint="eastAsia"/>
          <w:kern w:val="0"/>
          <w:szCs w:val="21"/>
        </w:rPr>
        <w:t xml:space="preserve">  </w:t>
      </w:r>
      <w:r>
        <w:rPr>
          <w:rFonts w:asciiTheme="minorEastAsia" w:hAnsiTheme="minorEastAsia" w:cs="宋体" w:hint="eastAsia"/>
          <w:kern w:val="0"/>
          <w:szCs w:val="21"/>
        </w:rPr>
        <w:t>当处理球磨机系统堵料等工作需打开球磨机系统时，应使球磨机系统温度降至室温时方准进行；处理堵料时应防止粉尘飞扬，且应使用防爆手工工具。</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5.3.3</w:t>
      </w:r>
      <w:r>
        <w:rPr>
          <w:rFonts w:asciiTheme="minorEastAsia" w:hAnsiTheme="minorEastAsia" w:cs="宋体" w:hint="eastAsia"/>
          <w:kern w:val="0"/>
          <w:szCs w:val="21"/>
        </w:rPr>
        <w:t xml:space="preserve">  </w:t>
      </w:r>
      <w:r>
        <w:rPr>
          <w:rFonts w:asciiTheme="minorEastAsia" w:hAnsiTheme="minorEastAsia" w:cs="宋体" w:hint="eastAsia"/>
          <w:kern w:val="0"/>
          <w:szCs w:val="21"/>
        </w:rPr>
        <w:t>铝粉抛光、筛分、及破碎时时均应执行</w:t>
      </w:r>
      <w:r>
        <w:rPr>
          <w:rFonts w:asciiTheme="minorEastAsia" w:hAnsiTheme="minorEastAsia" w:cs="宋体" w:hint="eastAsia"/>
          <w:kern w:val="0"/>
          <w:szCs w:val="21"/>
        </w:rPr>
        <w:t>5.3.2</w:t>
      </w:r>
      <w:r>
        <w:rPr>
          <w:rFonts w:asciiTheme="minorEastAsia" w:hAnsiTheme="minorEastAsia" w:cs="宋体" w:hint="eastAsia"/>
          <w:kern w:val="0"/>
          <w:szCs w:val="21"/>
        </w:rPr>
        <w:t>相关规定。</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5.3.4</w:t>
      </w:r>
      <w:r>
        <w:rPr>
          <w:rFonts w:asciiTheme="minorEastAsia" w:hAnsiTheme="minorEastAsia" w:cs="宋体" w:hint="eastAsia"/>
          <w:kern w:val="0"/>
          <w:szCs w:val="21"/>
        </w:rPr>
        <w:t xml:space="preserve">  </w:t>
      </w:r>
      <w:r>
        <w:rPr>
          <w:rFonts w:asciiTheme="minorEastAsia" w:hAnsiTheme="minorEastAsia" w:cs="宋体" w:hint="eastAsia"/>
          <w:kern w:val="0"/>
          <w:szCs w:val="21"/>
        </w:rPr>
        <w:t>铝</w:t>
      </w:r>
      <w:proofErr w:type="gramStart"/>
      <w:r>
        <w:rPr>
          <w:rFonts w:asciiTheme="minorEastAsia" w:hAnsiTheme="minorEastAsia" w:cs="宋体" w:hint="eastAsia"/>
          <w:kern w:val="0"/>
          <w:szCs w:val="21"/>
        </w:rPr>
        <w:t>粉粒化应遵守</w:t>
      </w:r>
      <w:proofErr w:type="gramEnd"/>
      <w:r>
        <w:rPr>
          <w:rFonts w:asciiTheme="minorEastAsia" w:hAnsiTheme="minorEastAsia" w:cs="宋体" w:hint="eastAsia"/>
          <w:kern w:val="0"/>
          <w:szCs w:val="21"/>
        </w:rPr>
        <w:t>下列规定：</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5.3.4.1 </w:t>
      </w:r>
      <w:r>
        <w:rPr>
          <w:rFonts w:asciiTheme="minorEastAsia" w:hAnsiTheme="minorEastAsia" w:cs="宋体" w:hint="eastAsia"/>
          <w:kern w:val="0"/>
          <w:szCs w:val="21"/>
        </w:rPr>
        <w:t xml:space="preserve"> </w:t>
      </w:r>
      <w:r>
        <w:rPr>
          <w:rFonts w:asciiTheme="minorEastAsia" w:hAnsiTheme="minorEastAsia" w:cs="宋体" w:hint="eastAsia"/>
          <w:kern w:val="0"/>
          <w:szCs w:val="21"/>
        </w:rPr>
        <w:t>不应将潮湿的铝锭加入熔炉；</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5.3.4.2</w:t>
      </w:r>
      <w:r>
        <w:rPr>
          <w:rFonts w:asciiTheme="minorEastAsia" w:hAnsiTheme="minorEastAsia" w:cs="宋体" w:hint="eastAsia"/>
          <w:kern w:val="0"/>
          <w:szCs w:val="21"/>
        </w:rPr>
        <w:t xml:space="preserve">  </w:t>
      </w:r>
      <w:r>
        <w:rPr>
          <w:rFonts w:asciiTheme="minorEastAsia" w:hAnsiTheme="minorEastAsia" w:cs="宋体" w:hint="eastAsia"/>
          <w:kern w:val="0"/>
          <w:szCs w:val="21"/>
        </w:rPr>
        <w:t>加工过程中，熔炉周围不得有火焰冒出；</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5.3.4.3 </w:t>
      </w:r>
      <w:r>
        <w:rPr>
          <w:rFonts w:asciiTheme="minorEastAsia" w:hAnsiTheme="minorEastAsia" w:cs="宋体" w:hint="eastAsia"/>
          <w:kern w:val="0"/>
          <w:szCs w:val="21"/>
        </w:rPr>
        <w:t xml:space="preserve"> </w:t>
      </w:r>
      <w:r>
        <w:rPr>
          <w:rFonts w:asciiTheme="minorEastAsia" w:hAnsiTheme="minorEastAsia" w:cs="宋体" w:hint="eastAsia"/>
          <w:kern w:val="0"/>
          <w:szCs w:val="21"/>
        </w:rPr>
        <w:t>粒化前应试风压、检查粒化室，确认安全后，再吹净扩散板上的铝尘，然后开</w:t>
      </w:r>
      <w:proofErr w:type="gramStart"/>
      <w:r>
        <w:rPr>
          <w:rFonts w:asciiTheme="minorEastAsia" w:hAnsiTheme="minorEastAsia" w:cs="宋体" w:hint="eastAsia"/>
          <w:kern w:val="0"/>
          <w:szCs w:val="21"/>
        </w:rPr>
        <w:t>动粒化室的</w:t>
      </w:r>
      <w:proofErr w:type="gramEnd"/>
      <w:r>
        <w:rPr>
          <w:rFonts w:asciiTheme="minorEastAsia" w:hAnsiTheme="minorEastAsia" w:cs="宋体" w:hint="eastAsia"/>
          <w:kern w:val="0"/>
          <w:szCs w:val="21"/>
        </w:rPr>
        <w:t>风机进行粒化；</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5.3.4.4 </w:t>
      </w:r>
      <w:r>
        <w:rPr>
          <w:rFonts w:asciiTheme="minorEastAsia" w:hAnsiTheme="minorEastAsia" w:cs="宋体" w:hint="eastAsia"/>
          <w:kern w:val="0"/>
          <w:szCs w:val="21"/>
        </w:rPr>
        <w:t xml:space="preserve"> </w:t>
      </w:r>
      <w:r>
        <w:rPr>
          <w:rFonts w:asciiTheme="minorEastAsia" w:hAnsiTheme="minorEastAsia" w:cs="宋体" w:hint="eastAsia"/>
          <w:kern w:val="0"/>
          <w:szCs w:val="21"/>
        </w:rPr>
        <w:t>粒化室内不应产生正压；</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5.3.4.5</w:t>
      </w:r>
      <w:r>
        <w:rPr>
          <w:rFonts w:asciiTheme="minorEastAsia" w:hAnsiTheme="minorEastAsia" w:cs="宋体" w:hint="eastAsia"/>
          <w:kern w:val="0"/>
          <w:szCs w:val="21"/>
        </w:rPr>
        <w:t xml:space="preserve">  </w:t>
      </w:r>
      <w:r>
        <w:rPr>
          <w:rFonts w:asciiTheme="minorEastAsia" w:hAnsiTheme="minorEastAsia" w:cs="宋体" w:hint="eastAsia"/>
          <w:kern w:val="0"/>
          <w:szCs w:val="21"/>
        </w:rPr>
        <w:t>发现火花喷出时，应立即停止粒化。</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5.3.5</w:t>
      </w:r>
      <w:r>
        <w:rPr>
          <w:rFonts w:asciiTheme="minorEastAsia" w:hAnsiTheme="minorEastAsia" w:cs="宋体" w:hint="eastAsia"/>
          <w:kern w:val="0"/>
          <w:szCs w:val="21"/>
        </w:rPr>
        <w:t xml:space="preserve">  </w:t>
      </w:r>
      <w:r>
        <w:rPr>
          <w:rFonts w:asciiTheme="minorEastAsia" w:hAnsiTheme="minorEastAsia" w:cs="宋体" w:hint="eastAsia"/>
          <w:kern w:val="0"/>
          <w:szCs w:val="21"/>
        </w:rPr>
        <w:t>铝粉分选应遵守下列规定：</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5.3.5.1</w:t>
      </w:r>
      <w:r>
        <w:rPr>
          <w:rFonts w:asciiTheme="minorEastAsia" w:hAnsiTheme="minorEastAsia" w:cs="宋体" w:hint="eastAsia"/>
          <w:kern w:val="0"/>
          <w:szCs w:val="21"/>
        </w:rPr>
        <w:t xml:space="preserve">  </w:t>
      </w:r>
      <w:r>
        <w:rPr>
          <w:rFonts w:asciiTheme="minorEastAsia" w:hAnsiTheme="minorEastAsia" w:cs="宋体" w:hint="eastAsia"/>
          <w:kern w:val="0"/>
          <w:szCs w:val="21"/>
        </w:rPr>
        <w:t>启动前检查各调节风阀，调至相应的位置；</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5.3.5.2 </w:t>
      </w:r>
      <w:r>
        <w:rPr>
          <w:rFonts w:asciiTheme="minorEastAsia" w:hAnsiTheme="minorEastAsia" w:cs="宋体" w:hint="eastAsia"/>
          <w:kern w:val="0"/>
          <w:szCs w:val="21"/>
        </w:rPr>
        <w:t xml:space="preserve"> </w:t>
      </w:r>
      <w:r>
        <w:rPr>
          <w:rFonts w:asciiTheme="minorEastAsia" w:hAnsiTheme="minorEastAsia" w:cs="宋体" w:hint="eastAsia"/>
          <w:kern w:val="0"/>
          <w:szCs w:val="21"/>
        </w:rPr>
        <w:t>启动时须两人同时作业。一人操作变频器，一人在现</w:t>
      </w:r>
      <w:r>
        <w:rPr>
          <w:rFonts w:asciiTheme="minorEastAsia" w:hAnsiTheme="minorEastAsia" w:cs="宋体" w:hint="eastAsia"/>
          <w:kern w:val="0"/>
          <w:szCs w:val="21"/>
        </w:rPr>
        <w:t>场紧急停机旁听和观察离心分级器以及风机的启动情况，有异常情况立即按下停机按钮</w:t>
      </w:r>
      <w:r>
        <w:rPr>
          <w:rFonts w:asciiTheme="minorEastAsia" w:hAnsiTheme="minorEastAsia" w:cs="宋体" w:hint="eastAsia"/>
          <w:kern w:val="0"/>
          <w:szCs w:val="21"/>
        </w:rPr>
        <w:t>;</w:t>
      </w:r>
      <w:r>
        <w:rPr>
          <w:rFonts w:asciiTheme="minorEastAsia" w:hAnsiTheme="minorEastAsia" w:cs="宋体" w:hint="eastAsia"/>
          <w:kern w:val="0"/>
          <w:szCs w:val="21"/>
        </w:rPr>
        <w:t>；</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5.3.5.3 </w:t>
      </w:r>
      <w:r>
        <w:rPr>
          <w:rFonts w:asciiTheme="minorEastAsia" w:hAnsiTheme="minorEastAsia" w:cs="宋体" w:hint="eastAsia"/>
          <w:kern w:val="0"/>
          <w:szCs w:val="21"/>
        </w:rPr>
        <w:t xml:space="preserve"> </w:t>
      </w:r>
      <w:r>
        <w:rPr>
          <w:rFonts w:asciiTheme="minorEastAsia" w:hAnsiTheme="minorEastAsia" w:cs="宋体" w:hint="eastAsia"/>
          <w:kern w:val="0"/>
          <w:szCs w:val="21"/>
        </w:rPr>
        <w:t>为防止风机启动时电机电流过载，应关闭风机入口，使风机在空栽下启动，然后逐渐开启阀门，直至风机在额定负荷下运行；</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5.3.5.4</w:t>
      </w:r>
      <w:r>
        <w:rPr>
          <w:rFonts w:asciiTheme="minorEastAsia" w:hAnsiTheme="minorEastAsia" w:cs="宋体" w:hint="eastAsia"/>
          <w:kern w:val="0"/>
          <w:szCs w:val="21"/>
        </w:rPr>
        <w:t xml:space="preserve">  </w:t>
      </w:r>
      <w:r>
        <w:rPr>
          <w:rFonts w:asciiTheme="minorEastAsia" w:hAnsiTheme="minorEastAsia" w:cs="宋体" w:hint="eastAsia"/>
          <w:kern w:val="0"/>
          <w:szCs w:val="21"/>
        </w:rPr>
        <w:t>生产系统启动时，系统内的氮含量不能低于</w:t>
      </w:r>
      <w:r>
        <w:rPr>
          <w:rFonts w:asciiTheme="minorEastAsia" w:hAnsiTheme="minorEastAsia" w:cs="宋体" w:hint="eastAsia"/>
          <w:kern w:val="0"/>
          <w:szCs w:val="21"/>
        </w:rPr>
        <w:t>95%</w:t>
      </w:r>
      <w:r>
        <w:rPr>
          <w:rFonts w:asciiTheme="minorEastAsia" w:hAnsiTheme="minorEastAsia" w:cs="宋体" w:hint="eastAsia"/>
          <w:kern w:val="0"/>
          <w:szCs w:val="21"/>
        </w:rPr>
        <w:t>；</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5.3.5.5 </w:t>
      </w:r>
      <w:r>
        <w:rPr>
          <w:rFonts w:asciiTheme="minorEastAsia" w:hAnsiTheme="minorEastAsia" w:cs="宋体" w:hint="eastAsia"/>
          <w:kern w:val="0"/>
          <w:szCs w:val="21"/>
        </w:rPr>
        <w:t xml:space="preserve"> </w:t>
      </w:r>
      <w:r>
        <w:rPr>
          <w:rFonts w:asciiTheme="minorEastAsia" w:hAnsiTheme="minorEastAsia" w:cs="宋体" w:hint="eastAsia"/>
          <w:kern w:val="0"/>
          <w:szCs w:val="21"/>
        </w:rPr>
        <w:t>雾化生产过程中，系统内的氮含量必须高于</w:t>
      </w:r>
      <w:r>
        <w:rPr>
          <w:rFonts w:asciiTheme="minorEastAsia" w:hAnsiTheme="minorEastAsia" w:cs="宋体" w:hint="eastAsia"/>
          <w:kern w:val="0"/>
          <w:szCs w:val="21"/>
        </w:rPr>
        <w:t>97%</w:t>
      </w:r>
      <w:r>
        <w:rPr>
          <w:rFonts w:asciiTheme="minorEastAsia" w:hAnsiTheme="minorEastAsia" w:cs="宋体" w:hint="eastAsia"/>
          <w:kern w:val="0"/>
          <w:szCs w:val="21"/>
        </w:rPr>
        <w:t>；</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 xml:space="preserve">5.3.5.6 </w:t>
      </w:r>
      <w:r>
        <w:rPr>
          <w:rFonts w:asciiTheme="minorEastAsia" w:hAnsiTheme="minorEastAsia" w:cs="宋体" w:hint="eastAsia"/>
          <w:kern w:val="0"/>
          <w:szCs w:val="21"/>
        </w:rPr>
        <w:t xml:space="preserve"> </w:t>
      </w:r>
      <w:r>
        <w:rPr>
          <w:rFonts w:asciiTheme="minorEastAsia" w:hAnsiTheme="minorEastAsia" w:cs="宋体" w:hint="eastAsia"/>
          <w:kern w:val="0"/>
          <w:szCs w:val="21"/>
        </w:rPr>
        <w:t>出料时须关闭集料罐与系统相连的碟阀，以免破坏整个系统的平衡；</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5.3.5.7</w:t>
      </w:r>
      <w:r>
        <w:rPr>
          <w:rFonts w:asciiTheme="minorEastAsia" w:hAnsiTheme="minorEastAsia" w:cs="宋体" w:hint="eastAsia"/>
          <w:kern w:val="0"/>
          <w:szCs w:val="21"/>
        </w:rPr>
        <w:t xml:space="preserve">  </w:t>
      </w:r>
      <w:r>
        <w:rPr>
          <w:rFonts w:asciiTheme="minorEastAsia" w:hAnsiTheme="minorEastAsia" w:cs="宋体" w:hint="eastAsia"/>
          <w:kern w:val="0"/>
          <w:szCs w:val="21"/>
        </w:rPr>
        <w:t>为防止粉尘在管道中沉积，停止雾化或进料十分钟后才能停机。；</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 xml:space="preserve">5.3.5.8  </w:t>
      </w:r>
      <w:r>
        <w:rPr>
          <w:rFonts w:asciiTheme="minorEastAsia" w:hAnsiTheme="minorEastAsia" w:cs="宋体" w:hint="eastAsia"/>
          <w:kern w:val="0"/>
          <w:szCs w:val="21"/>
        </w:rPr>
        <w:t>平衡罐、</w:t>
      </w:r>
      <w:proofErr w:type="gramStart"/>
      <w:r>
        <w:rPr>
          <w:rFonts w:asciiTheme="minorEastAsia" w:hAnsiTheme="minorEastAsia" w:cs="宋体" w:hint="eastAsia"/>
          <w:kern w:val="0"/>
          <w:szCs w:val="21"/>
        </w:rPr>
        <w:t>雾化室</w:t>
      </w:r>
      <w:proofErr w:type="gramEnd"/>
      <w:r>
        <w:rPr>
          <w:rFonts w:asciiTheme="minorEastAsia" w:hAnsiTheme="minorEastAsia" w:cs="宋体" w:hint="eastAsia"/>
          <w:kern w:val="0"/>
          <w:szCs w:val="21"/>
        </w:rPr>
        <w:t>人孔敞开二小时后，办理《受限空间安全作业证》后方能进行检修作业。</w:t>
      </w:r>
    </w:p>
    <w:p w:rsidR="00B4012A" w:rsidRDefault="00D61F0A">
      <w:pPr>
        <w:pStyle w:val="ab"/>
        <w:spacing w:before="156" w:after="156"/>
        <w:jc w:val="left"/>
        <w:rPr>
          <w:rFonts w:ascii="黑体" w:eastAsia="黑体" w:hAnsi="黑体"/>
          <w:b w:val="0"/>
          <w:kern w:val="0"/>
          <w:sz w:val="21"/>
          <w:szCs w:val="21"/>
        </w:rPr>
      </w:pPr>
      <w:bookmarkStart w:id="23" w:name="_Toc499289161"/>
      <w:r>
        <w:rPr>
          <w:rFonts w:ascii="黑体" w:eastAsia="黑体" w:hAnsi="黑体" w:hint="eastAsia"/>
          <w:b w:val="0"/>
          <w:kern w:val="0"/>
          <w:sz w:val="21"/>
          <w:szCs w:val="21"/>
        </w:rPr>
        <w:t xml:space="preserve">5.4  </w:t>
      </w:r>
      <w:r>
        <w:rPr>
          <w:rFonts w:ascii="黑体" w:eastAsia="黑体" w:hAnsi="黑体" w:hint="eastAsia"/>
          <w:b w:val="0"/>
          <w:kern w:val="0"/>
          <w:sz w:val="21"/>
          <w:szCs w:val="21"/>
        </w:rPr>
        <w:t>装料和出料</w:t>
      </w:r>
      <w:bookmarkEnd w:id="23"/>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5.4.1</w:t>
      </w:r>
      <w:r>
        <w:rPr>
          <w:rFonts w:asciiTheme="minorEastAsia" w:hAnsiTheme="minorEastAsia" w:cs="宋体" w:hint="eastAsia"/>
          <w:kern w:val="0"/>
          <w:szCs w:val="21"/>
        </w:rPr>
        <w:t xml:space="preserve">  </w:t>
      </w:r>
      <w:r>
        <w:rPr>
          <w:rFonts w:asciiTheme="minorEastAsia" w:hAnsiTheme="minorEastAsia" w:cs="宋体" w:hint="eastAsia"/>
          <w:kern w:val="0"/>
          <w:szCs w:val="21"/>
        </w:rPr>
        <w:t>用于盛装铝粉的包装物或容器均应采用不产生火花的导电材料制作。</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5.4.2</w:t>
      </w:r>
      <w:r>
        <w:rPr>
          <w:rFonts w:asciiTheme="minorEastAsia" w:hAnsiTheme="minorEastAsia" w:cs="宋体" w:hint="eastAsia"/>
          <w:kern w:val="0"/>
          <w:szCs w:val="21"/>
        </w:rPr>
        <w:t xml:space="preserve">  </w:t>
      </w:r>
      <w:r>
        <w:rPr>
          <w:rFonts w:asciiTheme="minorEastAsia" w:hAnsiTheme="minorEastAsia" w:cs="宋体" w:hint="eastAsia"/>
          <w:kern w:val="0"/>
          <w:szCs w:val="21"/>
        </w:rPr>
        <w:t>装料和出料时，</w:t>
      </w:r>
      <w:proofErr w:type="gramStart"/>
      <w:r>
        <w:rPr>
          <w:rFonts w:asciiTheme="minorEastAsia" w:hAnsiTheme="minorEastAsia" w:cs="宋体" w:hint="eastAsia"/>
          <w:kern w:val="0"/>
          <w:szCs w:val="21"/>
        </w:rPr>
        <w:t>盛粉包装</w:t>
      </w:r>
      <w:proofErr w:type="gramEnd"/>
      <w:r>
        <w:rPr>
          <w:rFonts w:asciiTheme="minorEastAsia" w:hAnsiTheme="minorEastAsia" w:cs="宋体" w:hint="eastAsia"/>
          <w:kern w:val="0"/>
          <w:szCs w:val="21"/>
        </w:rPr>
        <w:t>物或容器应与设备电气连接并静电接地。</w:t>
      </w:r>
    </w:p>
    <w:p w:rsidR="00B4012A" w:rsidRDefault="00D61F0A">
      <w:pPr>
        <w:pStyle w:val="ab"/>
        <w:spacing w:before="156" w:after="156"/>
        <w:jc w:val="left"/>
        <w:rPr>
          <w:rFonts w:ascii="黑体" w:eastAsia="黑体" w:hAnsi="黑体"/>
          <w:b w:val="0"/>
          <w:kern w:val="0"/>
          <w:sz w:val="21"/>
          <w:szCs w:val="21"/>
        </w:rPr>
      </w:pPr>
      <w:bookmarkStart w:id="24" w:name="_Toc499289162"/>
      <w:r>
        <w:rPr>
          <w:rFonts w:ascii="黑体" w:eastAsia="黑体" w:hAnsi="黑体" w:hint="eastAsia"/>
          <w:b w:val="0"/>
          <w:kern w:val="0"/>
          <w:sz w:val="21"/>
          <w:szCs w:val="21"/>
        </w:rPr>
        <w:t xml:space="preserve">5.5  </w:t>
      </w:r>
      <w:r>
        <w:rPr>
          <w:rFonts w:ascii="黑体" w:eastAsia="黑体" w:hAnsi="黑体" w:hint="eastAsia"/>
          <w:b w:val="0"/>
          <w:kern w:val="0"/>
          <w:sz w:val="21"/>
          <w:szCs w:val="21"/>
        </w:rPr>
        <w:t>危险废弃物的处理</w:t>
      </w:r>
      <w:bookmarkEnd w:id="24"/>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5.5.1</w:t>
      </w:r>
      <w:r>
        <w:rPr>
          <w:rFonts w:asciiTheme="minorEastAsia" w:hAnsiTheme="minorEastAsia" w:cs="宋体" w:hint="eastAsia"/>
          <w:kern w:val="0"/>
          <w:szCs w:val="21"/>
        </w:rPr>
        <w:t xml:space="preserve">  </w:t>
      </w:r>
      <w:r>
        <w:rPr>
          <w:rFonts w:asciiTheme="minorEastAsia" w:hAnsiTheme="minorEastAsia" w:cs="宋体" w:hint="eastAsia"/>
          <w:kern w:val="0"/>
          <w:szCs w:val="21"/>
        </w:rPr>
        <w:t>根据单位的实际情况认定为危险废弃物的物品如下：</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报废的铝粉；</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含有铝粉的混合物；</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lastRenderedPageBreak/>
        <w:t>3)</w:t>
      </w:r>
      <w:r>
        <w:rPr>
          <w:rFonts w:asciiTheme="minorEastAsia" w:hAnsiTheme="minorEastAsia" w:cs="宋体" w:hint="eastAsia"/>
          <w:kern w:val="0"/>
          <w:szCs w:val="21"/>
        </w:rPr>
        <w:t>粘有铝粉的废旧内袋。</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5.5.2</w:t>
      </w:r>
      <w:r>
        <w:rPr>
          <w:rFonts w:asciiTheme="minorEastAsia" w:hAnsiTheme="minorEastAsia" w:cs="宋体" w:hint="eastAsia"/>
          <w:kern w:val="0"/>
          <w:szCs w:val="21"/>
        </w:rPr>
        <w:t xml:space="preserve">  </w:t>
      </w:r>
      <w:r>
        <w:rPr>
          <w:rFonts w:asciiTheme="minorEastAsia" w:hAnsiTheme="minorEastAsia" w:cs="宋体" w:hint="eastAsia"/>
          <w:kern w:val="0"/>
          <w:szCs w:val="21"/>
        </w:rPr>
        <w:t>报废的铝粉和含有铝粉的混合物处理</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少量报废的铝粉和含有铝粉的混合物应用水冲洗流入污水沟或污水处理池；</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少量的报废的铝粉和含有铝粉的混合物严禁倒入垃圾池，应存放指定地点，以便处理；</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大量报废的铝粉和含有铝粉的混合物应由公司统一定点、</w:t>
      </w:r>
      <w:proofErr w:type="gramStart"/>
      <w:r>
        <w:rPr>
          <w:rFonts w:asciiTheme="minorEastAsia" w:hAnsiTheme="minorEastAsia" w:cs="宋体" w:hint="eastAsia"/>
          <w:kern w:val="0"/>
          <w:szCs w:val="21"/>
        </w:rPr>
        <w:t>定方式</w:t>
      </w:r>
      <w:proofErr w:type="gramEnd"/>
      <w:r>
        <w:rPr>
          <w:rFonts w:asciiTheme="minorEastAsia" w:hAnsiTheme="minorEastAsia" w:cs="宋体" w:hint="eastAsia"/>
          <w:kern w:val="0"/>
          <w:szCs w:val="21"/>
        </w:rPr>
        <w:t>处理。</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5.5.3</w:t>
      </w:r>
      <w:r>
        <w:rPr>
          <w:rFonts w:asciiTheme="minorEastAsia" w:hAnsiTheme="minorEastAsia" w:cs="宋体" w:hint="eastAsia"/>
          <w:kern w:val="0"/>
          <w:szCs w:val="21"/>
        </w:rPr>
        <w:t xml:space="preserve">  </w:t>
      </w:r>
      <w:r>
        <w:rPr>
          <w:rFonts w:asciiTheme="minorEastAsia" w:hAnsiTheme="minorEastAsia" w:cs="宋体" w:hint="eastAsia"/>
          <w:kern w:val="0"/>
          <w:szCs w:val="21"/>
        </w:rPr>
        <w:t>粘有铝粉的废旧内袋处理</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废旧内袋要统一堆放、统一管理，防止外人盗拾；</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危险废弃物的出售必须直接出售给具有处理能力的一级机构，并同时提供给对方有关铝粉的安全知识资料；</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如果没有合适的机构则在指定的地点，使用安全的方法统一处理。</w:t>
      </w:r>
    </w:p>
    <w:p w:rsidR="00B4012A" w:rsidRDefault="00D61F0A">
      <w:pPr>
        <w:pStyle w:val="ab"/>
        <w:spacing w:before="156" w:after="156"/>
        <w:jc w:val="left"/>
        <w:rPr>
          <w:rFonts w:ascii="黑体" w:eastAsia="黑体" w:hAnsi="黑体"/>
          <w:b w:val="0"/>
          <w:kern w:val="0"/>
          <w:sz w:val="21"/>
          <w:szCs w:val="21"/>
        </w:rPr>
      </w:pPr>
      <w:bookmarkStart w:id="25" w:name="_Toc499289163"/>
      <w:r>
        <w:rPr>
          <w:rFonts w:ascii="黑体" w:eastAsia="黑体" w:hAnsi="黑体" w:hint="eastAsia"/>
          <w:b w:val="0"/>
          <w:kern w:val="0"/>
          <w:sz w:val="21"/>
          <w:szCs w:val="21"/>
        </w:rPr>
        <w:t xml:space="preserve">5.6  </w:t>
      </w:r>
      <w:r>
        <w:rPr>
          <w:rFonts w:ascii="黑体" w:eastAsia="黑体" w:hAnsi="黑体" w:hint="eastAsia"/>
          <w:b w:val="0"/>
          <w:kern w:val="0"/>
          <w:sz w:val="21"/>
          <w:szCs w:val="21"/>
        </w:rPr>
        <w:t>厂内运输</w:t>
      </w:r>
      <w:bookmarkEnd w:id="25"/>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5.6.1</w:t>
      </w:r>
      <w:r>
        <w:rPr>
          <w:rFonts w:asciiTheme="minorEastAsia" w:hAnsiTheme="minorEastAsia" w:cs="宋体" w:hint="eastAsia"/>
          <w:kern w:val="0"/>
          <w:szCs w:val="21"/>
        </w:rPr>
        <w:t xml:space="preserve">  </w:t>
      </w:r>
      <w:r>
        <w:rPr>
          <w:rFonts w:asciiTheme="minorEastAsia" w:hAnsiTheme="minorEastAsia" w:cs="宋体" w:hint="eastAsia"/>
          <w:kern w:val="0"/>
          <w:szCs w:val="21"/>
        </w:rPr>
        <w:t>所有</w:t>
      </w:r>
      <w:r>
        <w:rPr>
          <w:rFonts w:asciiTheme="minorEastAsia" w:hAnsiTheme="minorEastAsia" w:cs="宋体" w:hint="eastAsia"/>
          <w:kern w:val="0"/>
          <w:szCs w:val="21"/>
        </w:rPr>
        <w:t>轮式容器及装载容器的手推车、自动装卸车等均应静电接地。</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5.6.2</w:t>
      </w:r>
      <w:r>
        <w:rPr>
          <w:rFonts w:asciiTheme="minorEastAsia" w:hAnsiTheme="minorEastAsia" w:cs="宋体" w:hint="eastAsia"/>
          <w:kern w:val="0"/>
          <w:szCs w:val="21"/>
        </w:rPr>
        <w:t xml:space="preserve">  </w:t>
      </w:r>
      <w:r>
        <w:rPr>
          <w:rFonts w:asciiTheme="minorEastAsia" w:hAnsiTheme="minorEastAsia" w:cs="宋体" w:hint="eastAsia"/>
          <w:kern w:val="0"/>
          <w:szCs w:val="21"/>
        </w:rPr>
        <w:t>气力输送</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5.6.2.1</w:t>
      </w:r>
      <w:r>
        <w:rPr>
          <w:rFonts w:asciiTheme="minorEastAsia" w:hAnsiTheme="minorEastAsia" w:cs="宋体" w:hint="eastAsia"/>
          <w:kern w:val="0"/>
          <w:szCs w:val="21"/>
        </w:rPr>
        <w:t xml:space="preserve">  </w:t>
      </w:r>
      <w:r>
        <w:rPr>
          <w:rFonts w:asciiTheme="minorEastAsia" w:hAnsiTheme="minorEastAsia" w:cs="宋体" w:hint="eastAsia"/>
          <w:kern w:val="0"/>
          <w:szCs w:val="21"/>
        </w:rPr>
        <w:t>用空气作为输送气体时，</w:t>
      </w:r>
      <w:proofErr w:type="gramStart"/>
      <w:r>
        <w:rPr>
          <w:rFonts w:asciiTheme="minorEastAsia" w:hAnsiTheme="minorEastAsia" w:cs="宋体" w:hint="eastAsia"/>
          <w:kern w:val="0"/>
          <w:szCs w:val="21"/>
        </w:rPr>
        <w:t>运输系统内铝的</w:t>
      </w:r>
      <w:proofErr w:type="gramEnd"/>
      <w:r>
        <w:rPr>
          <w:rFonts w:asciiTheme="minorEastAsia" w:hAnsiTheme="minorEastAsia" w:cs="宋体" w:hint="eastAsia"/>
          <w:kern w:val="0"/>
          <w:szCs w:val="21"/>
        </w:rPr>
        <w:t>浓度应低于爆炸浓度下限</w:t>
      </w:r>
      <w:r>
        <w:rPr>
          <w:rFonts w:asciiTheme="minorEastAsia" w:hAnsiTheme="minorEastAsia" w:cs="宋体" w:hint="eastAsia"/>
          <w:kern w:val="0"/>
          <w:szCs w:val="21"/>
        </w:rPr>
        <w:t>50</w:t>
      </w:r>
      <w:r>
        <w:rPr>
          <w:rFonts w:asciiTheme="minorEastAsia" w:hAnsiTheme="minorEastAsia" w:cs="宋体" w:hint="eastAsia"/>
          <w:kern w:val="0"/>
          <w:szCs w:val="21"/>
        </w:rPr>
        <w:t>％。</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5.6.2.2</w:t>
      </w:r>
      <w:r>
        <w:rPr>
          <w:rFonts w:asciiTheme="minorEastAsia" w:hAnsiTheme="minorEastAsia" w:cs="宋体" w:hint="eastAsia"/>
          <w:kern w:val="0"/>
          <w:szCs w:val="21"/>
        </w:rPr>
        <w:t xml:space="preserve">  </w:t>
      </w:r>
      <w:r>
        <w:rPr>
          <w:rFonts w:asciiTheme="minorEastAsia" w:hAnsiTheme="minorEastAsia" w:cs="宋体" w:hint="eastAsia"/>
          <w:kern w:val="0"/>
          <w:szCs w:val="21"/>
        </w:rPr>
        <w:t>当被输送的铝粉浓度接近或达到爆炸浓度下限时应采用氮气等惰性气体作为输送载体。惰性气体中的氧浓度应符合</w:t>
      </w:r>
      <w:r>
        <w:rPr>
          <w:rFonts w:asciiTheme="minorEastAsia" w:hAnsiTheme="minorEastAsia" w:cs="宋体" w:hint="eastAsia"/>
          <w:kern w:val="0"/>
          <w:szCs w:val="21"/>
        </w:rPr>
        <w:t>5.3. 2</w:t>
      </w:r>
      <w:r>
        <w:rPr>
          <w:rFonts w:asciiTheme="minorEastAsia" w:hAnsiTheme="minorEastAsia" w:cs="宋体" w:hint="eastAsia"/>
          <w:kern w:val="0"/>
          <w:szCs w:val="21"/>
        </w:rPr>
        <w:t>的要求，并应连续监控惰性气体中的氧浓度。</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5.6.2.3</w:t>
      </w:r>
      <w:r>
        <w:rPr>
          <w:rFonts w:asciiTheme="minorEastAsia" w:hAnsiTheme="minorEastAsia" w:cs="宋体" w:hint="eastAsia"/>
          <w:kern w:val="0"/>
          <w:szCs w:val="21"/>
        </w:rPr>
        <w:t xml:space="preserve">  </w:t>
      </w:r>
      <w:r>
        <w:rPr>
          <w:rFonts w:asciiTheme="minorEastAsia" w:hAnsiTheme="minorEastAsia" w:cs="宋体" w:hint="eastAsia"/>
          <w:kern w:val="0"/>
          <w:szCs w:val="21"/>
        </w:rPr>
        <w:t>若输送气体来自相对较暖环境，而管道和收尘器的温度又相对较低时，应采取措施避免输送气体中的水蒸汽发生冷凝。</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5.6.2.4</w:t>
      </w:r>
      <w:r>
        <w:rPr>
          <w:rFonts w:asciiTheme="minorEastAsia" w:hAnsiTheme="minorEastAsia" w:cs="宋体" w:hint="eastAsia"/>
          <w:kern w:val="0"/>
          <w:szCs w:val="21"/>
        </w:rPr>
        <w:t xml:space="preserve">  </w:t>
      </w:r>
      <w:r>
        <w:rPr>
          <w:rFonts w:asciiTheme="minorEastAsia" w:hAnsiTheme="minorEastAsia" w:cs="宋体" w:hint="eastAsia"/>
          <w:kern w:val="0"/>
          <w:szCs w:val="21"/>
        </w:rPr>
        <w:t>为避免铝粉在管道中沉积，应保证输</w:t>
      </w:r>
      <w:r>
        <w:rPr>
          <w:rFonts w:asciiTheme="minorEastAsia" w:hAnsiTheme="minorEastAsia" w:cs="宋体" w:hint="eastAsia"/>
          <w:kern w:val="0"/>
          <w:szCs w:val="21"/>
        </w:rPr>
        <w:t>送气体有较高的流速。铝粉应大于</w:t>
      </w:r>
      <w:r>
        <w:rPr>
          <w:rFonts w:asciiTheme="minorEastAsia" w:hAnsiTheme="minorEastAsia" w:cs="宋体" w:hint="eastAsia"/>
          <w:kern w:val="0"/>
          <w:szCs w:val="21"/>
        </w:rPr>
        <w:t>23 m/s</w:t>
      </w:r>
      <w:r>
        <w:rPr>
          <w:rFonts w:asciiTheme="minorEastAsia" w:hAnsiTheme="minorEastAsia" w:cs="宋体" w:hint="eastAsia"/>
          <w:kern w:val="0"/>
          <w:szCs w:val="21"/>
        </w:rPr>
        <w:t>。</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5.6.3</w:t>
      </w:r>
      <w:r>
        <w:rPr>
          <w:rFonts w:asciiTheme="minorEastAsia" w:hAnsiTheme="minorEastAsia" w:cs="宋体" w:hint="eastAsia"/>
          <w:kern w:val="0"/>
          <w:szCs w:val="21"/>
        </w:rPr>
        <w:t xml:space="preserve">  </w:t>
      </w:r>
      <w:r>
        <w:rPr>
          <w:rFonts w:asciiTheme="minorEastAsia" w:hAnsiTheme="minorEastAsia" w:cs="宋体" w:hint="eastAsia"/>
          <w:kern w:val="0"/>
          <w:szCs w:val="21"/>
        </w:rPr>
        <w:t>气力输送管道</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5.6.3.1</w:t>
      </w:r>
      <w:r>
        <w:rPr>
          <w:rFonts w:asciiTheme="minorEastAsia" w:hAnsiTheme="minorEastAsia" w:cs="宋体" w:hint="eastAsia"/>
          <w:kern w:val="0"/>
          <w:szCs w:val="21"/>
        </w:rPr>
        <w:t xml:space="preserve">  </w:t>
      </w:r>
      <w:r>
        <w:rPr>
          <w:rFonts w:asciiTheme="minorEastAsia" w:hAnsiTheme="minorEastAsia" w:cs="宋体" w:hint="eastAsia"/>
          <w:kern w:val="0"/>
          <w:szCs w:val="21"/>
        </w:rPr>
        <w:t>当用空气作为输送载体时，输送管道应开设</w:t>
      </w:r>
      <w:proofErr w:type="gramStart"/>
      <w:r>
        <w:rPr>
          <w:rFonts w:asciiTheme="minorEastAsia" w:hAnsiTheme="minorEastAsia" w:cs="宋体" w:hint="eastAsia"/>
          <w:kern w:val="0"/>
          <w:szCs w:val="21"/>
        </w:rPr>
        <w:t>泄</w:t>
      </w:r>
      <w:proofErr w:type="gramEnd"/>
      <w:r>
        <w:rPr>
          <w:rFonts w:asciiTheme="minorEastAsia" w:hAnsiTheme="minorEastAsia" w:cs="宋体" w:hint="eastAsia"/>
          <w:kern w:val="0"/>
          <w:szCs w:val="21"/>
        </w:rPr>
        <w:t>爆口。具体开设位置及尺寸应符合</w:t>
      </w:r>
      <w:r>
        <w:rPr>
          <w:rFonts w:asciiTheme="minorEastAsia" w:hAnsiTheme="minorEastAsia" w:cs="宋体" w:hint="eastAsia"/>
          <w:kern w:val="0"/>
          <w:szCs w:val="21"/>
        </w:rPr>
        <w:t>GB/T 15605</w:t>
      </w:r>
      <w:r>
        <w:rPr>
          <w:rFonts w:asciiTheme="minorEastAsia" w:hAnsiTheme="minorEastAsia" w:cs="宋体" w:hint="eastAsia"/>
          <w:kern w:val="0"/>
          <w:szCs w:val="21"/>
        </w:rPr>
        <w:t>的规定。</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5.6.3.2</w:t>
      </w:r>
      <w:r>
        <w:rPr>
          <w:rFonts w:asciiTheme="minorEastAsia" w:hAnsiTheme="minorEastAsia" w:cs="宋体" w:hint="eastAsia"/>
          <w:kern w:val="0"/>
          <w:szCs w:val="21"/>
        </w:rPr>
        <w:t xml:space="preserve">  </w:t>
      </w:r>
      <w:r>
        <w:rPr>
          <w:rFonts w:asciiTheme="minorEastAsia" w:hAnsiTheme="minorEastAsia" w:cs="宋体" w:hint="eastAsia"/>
          <w:kern w:val="0"/>
          <w:szCs w:val="21"/>
        </w:rPr>
        <w:t>在管道破裂可能对设备或人员造成损害而又无法通过</w:t>
      </w:r>
      <w:proofErr w:type="gramStart"/>
      <w:r>
        <w:rPr>
          <w:rFonts w:asciiTheme="minorEastAsia" w:hAnsiTheme="minorEastAsia" w:cs="宋体" w:hint="eastAsia"/>
          <w:kern w:val="0"/>
          <w:szCs w:val="21"/>
        </w:rPr>
        <w:t>泄</w:t>
      </w:r>
      <w:proofErr w:type="gramEnd"/>
      <w:r>
        <w:rPr>
          <w:rFonts w:asciiTheme="minorEastAsia" w:hAnsiTheme="minorEastAsia" w:cs="宋体" w:hint="eastAsia"/>
          <w:kern w:val="0"/>
          <w:szCs w:val="21"/>
        </w:rPr>
        <w:t>爆口完全泄压的区域，管道设计应能承受的瞬时内压（表压）：铝粉</w:t>
      </w:r>
      <w:r>
        <w:rPr>
          <w:rFonts w:asciiTheme="minorEastAsia" w:hAnsiTheme="minorEastAsia" w:cs="宋体" w:hint="eastAsia"/>
          <w:kern w:val="0"/>
          <w:szCs w:val="21"/>
        </w:rPr>
        <w:t xml:space="preserve">690 </w:t>
      </w:r>
      <w:proofErr w:type="spellStart"/>
      <w:r>
        <w:rPr>
          <w:rFonts w:asciiTheme="minorEastAsia" w:hAnsiTheme="minorEastAsia" w:cs="宋体" w:hint="eastAsia"/>
          <w:kern w:val="0"/>
          <w:szCs w:val="21"/>
        </w:rPr>
        <w:t>kPa</w:t>
      </w:r>
      <w:proofErr w:type="spellEnd"/>
      <w:r>
        <w:rPr>
          <w:rFonts w:asciiTheme="minorEastAsia" w:hAnsiTheme="minorEastAsia" w:cs="宋体" w:hint="eastAsia"/>
          <w:kern w:val="0"/>
          <w:szCs w:val="21"/>
        </w:rPr>
        <w:t>。在管道破裂不会对设备或人员造成损害的区域，可使用承受内压较低的管道作为辅助</w:t>
      </w:r>
      <w:proofErr w:type="gramStart"/>
      <w:r>
        <w:rPr>
          <w:rFonts w:asciiTheme="minorEastAsia" w:hAnsiTheme="minorEastAsia" w:cs="宋体" w:hint="eastAsia"/>
          <w:kern w:val="0"/>
          <w:szCs w:val="21"/>
        </w:rPr>
        <w:t>泄</w:t>
      </w:r>
      <w:proofErr w:type="gramEnd"/>
      <w:r>
        <w:rPr>
          <w:rFonts w:asciiTheme="minorEastAsia" w:hAnsiTheme="minorEastAsia" w:cs="宋体" w:hint="eastAsia"/>
          <w:kern w:val="0"/>
          <w:szCs w:val="21"/>
        </w:rPr>
        <w:t>爆口。</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5.6.3.3</w:t>
      </w:r>
      <w:r>
        <w:rPr>
          <w:rFonts w:asciiTheme="minorEastAsia" w:hAnsiTheme="minorEastAsia" w:cs="宋体" w:hint="eastAsia"/>
          <w:kern w:val="0"/>
          <w:szCs w:val="21"/>
        </w:rPr>
        <w:t xml:space="preserve">  </w:t>
      </w:r>
      <w:r>
        <w:rPr>
          <w:rFonts w:asciiTheme="minorEastAsia" w:hAnsiTheme="minorEastAsia" w:cs="宋体" w:hint="eastAsia"/>
          <w:kern w:val="0"/>
          <w:szCs w:val="21"/>
        </w:rPr>
        <w:t>管道宜采用不产生火花的导电材料制作且不得使用非导体衬里。</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5.6.3.4</w:t>
      </w:r>
      <w:r>
        <w:rPr>
          <w:rFonts w:asciiTheme="minorEastAsia" w:hAnsiTheme="minorEastAsia" w:cs="宋体" w:hint="eastAsia"/>
          <w:kern w:val="0"/>
          <w:szCs w:val="21"/>
        </w:rPr>
        <w:t xml:space="preserve">  </w:t>
      </w:r>
      <w:r>
        <w:rPr>
          <w:rFonts w:asciiTheme="minorEastAsia" w:hAnsiTheme="minorEastAsia" w:cs="宋体" w:hint="eastAsia"/>
          <w:kern w:val="0"/>
          <w:szCs w:val="21"/>
        </w:rPr>
        <w:t>管道应等电位连接并接地。</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5.6.3.5</w:t>
      </w:r>
      <w:r>
        <w:rPr>
          <w:rFonts w:asciiTheme="minorEastAsia" w:hAnsiTheme="minorEastAsia" w:cs="宋体" w:hint="eastAsia"/>
          <w:kern w:val="0"/>
          <w:szCs w:val="21"/>
        </w:rPr>
        <w:t xml:space="preserve">  </w:t>
      </w:r>
      <w:r>
        <w:rPr>
          <w:rFonts w:asciiTheme="minorEastAsia" w:hAnsiTheme="minorEastAsia" w:cs="宋体" w:hint="eastAsia"/>
          <w:kern w:val="0"/>
          <w:szCs w:val="21"/>
        </w:rPr>
        <w:t>在露天或潮湿环境中设置的输送管道应防止潮气进入。</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5.6.4</w:t>
      </w:r>
      <w:r>
        <w:rPr>
          <w:rFonts w:asciiTheme="minorEastAsia" w:hAnsiTheme="minorEastAsia" w:cs="宋体" w:hint="eastAsia"/>
          <w:kern w:val="0"/>
          <w:szCs w:val="21"/>
        </w:rPr>
        <w:t xml:space="preserve">  </w:t>
      </w:r>
      <w:r>
        <w:rPr>
          <w:rFonts w:asciiTheme="minorEastAsia" w:hAnsiTheme="minorEastAsia" w:cs="宋体" w:hint="eastAsia"/>
          <w:kern w:val="0"/>
          <w:szCs w:val="21"/>
        </w:rPr>
        <w:t>气力输送风机</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5.6.4.1</w:t>
      </w:r>
      <w:r>
        <w:rPr>
          <w:rFonts w:asciiTheme="minorEastAsia" w:hAnsiTheme="minorEastAsia" w:cs="宋体" w:hint="eastAsia"/>
          <w:kern w:val="0"/>
          <w:szCs w:val="21"/>
        </w:rPr>
        <w:t xml:space="preserve">  </w:t>
      </w:r>
      <w:r>
        <w:rPr>
          <w:rFonts w:asciiTheme="minorEastAsia" w:hAnsiTheme="minorEastAsia" w:cs="宋体" w:hint="eastAsia"/>
          <w:kern w:val="0"/>
          <w:szCs w:val="21"/>
        </w:rPr>
        <w:t>风机的叶片应采用导电、不产生火花的材料制造且风机应满足粉尘防爆要求。</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lastRenderedPageBreak/>
        <w:t>5.6.4.2</w:t>
      </w:r>
      <w:r>
        <w:rPr>
          <w:rFonts w:asciiTheme="minorEastAsia" w:hAnsiTheme="minorEastAsia" w:cs="宋体" w:hint="eastAsia"/>
          <w:kern w:val="0"/>
          <w:szCs w:val="21"/>
        </w:rPr>
        <w:t xml:space="preserve">  </w:t>
      </w:r>
      <w:r>
        <w:rPr>
          <w:rFonts w:asciiTheme="minorEastAsia" w:hAnsiTheme="minorEastAsia" w:cs="宋体" w:hint="eastAsia"/>
          <w:kern w:val="0"/>
          <w:szCs w:val="21"/>
        </w:rPr>
        <w:t>风机应与铝粉加工设备</w:t>
      </w:r>
      <w:proofErr w:type="gramStart"/>
      <w:r>
        <w:rPr>
          <w:rFonts w:asciiTheme="minorEastAsia" w:hAnsiTheme="minorEastAsia" w:cs="宋体" w:hint="eastAsia"/>
          <w:kern w:val="0"/>
          <w:szCs w:val="21"/>
        </w:rPr>
        <w:t>联锁</w:t>
      </w:r>
      <w:proofErr w:type="gramEnd"/>
      <w:r>
        <w:rPr>
          <w:rFonts w:asciiTheme="minorEastAsia" w:hAnsiTheme="minorEastAsia" w:cs="宋体" w:hint="eastAsia"/>
          <w:kern w:val="0"/>
          <w:szCs w:val="21"/>
        </w:rPr>
        <w:t>，风机停机时，加工设备应能自动停机。</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5.6.5</w:t>
      </w:r>
      <w:r>
        <w:rPr>
          <w:rFonts w:asciiTheme="minorEastAsia" w:hAnsiTheme="minorEastAsia" w:cs="宋体" w:hint="eastAsia"/>
          <w:kern w:val="0"/>
          <w:szCs w:val="21"/>
        </w:rPr>
        <w:t xml:space="preserve">  </w:t>
      </w:r>
      <w:r>
        <w:rPr>
          <w:rFonts w:asciiTheme="minorEastAsia" w:hAnsiTheme="minorEastAsia" w:cs="宋体" w:hint="eastAsia"/>
          <w:kern w:val="0"/>
          <w:szCs w:val="21"/>
        </w:rPr>
        <w:t>贮存</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5.6.5.1</w:t>
      </w:r>
      <w:r>
        <w:rPr>
          <w:rFonts w:asciiTheme="minorEastAsia" w:hAnsiTheme="minorEastAsia" w:cs="宋体" w:hint="eastAsia"/>
          <w:kern w:val="0"/>
          <w:szCs w:val="21"/>
        </w:rPr>
        <w:t xml:space="preserve">  </w:t>
      </w:r>
      <w:r>
        <w:rPr>
          <w:rFonts w:asciiTheme="minorEastAsia" w:hAnsiTheme="minorEastAsia" w:cs="宋体" w:hint="eastAsia"/>
          <w:kern w:val="0"/>
          <w:szCs w:val="21"/>
        </w:rPr>
        <w:t>包装好的铝粉应存放于干燥地点。</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5.6.5.2</w:t>
      </w:r>
      <w:r>
        <w:rPr>
          <w:rFonts w:asciiTheme="minorEastAsia" w:hAnsiTheme="minorEastAsia" w:cs="宋体" w:hint="eastAsia"/>
          <w:kern w:val="0"/>
          <w:szCs w:val="21"/>
        </w:rPr>
        <w:t xml:space="preserve">  </w:t>
      </w:r>
      <w:r>
        <w:rPr>
          <w:rFonts w:asciiTheme="minorEastAsia" w:hAnsiTheme="minorEastAsia" w:cs="宋体" w:hint="eastAsia"/>
          <w:kern w:val="0"/>
          <w:szCs w:val="21"/>
        </w:rPr>
        <w:t>装有铝粉的包装物或容器应堆放稳定并置于距门窗</w:t>
      </w:r>
      <w:r>
        <w:rPr>
          <w:rFonts w:asciiTheme="minorEastAsia" w:hAnsiTheme="minorEastAsia" w:cs="宋体" w:hint="eastAsia"/>
          <w:kern w:val="0"/>
          <w:szCs w:val="21"/>
        </w:rPr>
        <w:t>1 m</w:t>
      </w:r>
      <w:r>
        <w:rPr>
          <w:rFonts w:asciiTheme="minorEastAsia" w:hAnsiTheme="minorEastAsia" w:cs="宋体" w:hint="eastAsia"/>
          <w:kern w:val="0"/>
          <w:szCs w:val="21"/>
        </w:rPr>
        <w:t>以外，每两排容器间应留</w:t>
      </w:r>
      <w:r>
        <w:rPr>
          <w:rFonts w:asciiTheme="minorEastAsia" w:hAnsiTheme="minorEastAsia" w:cs="宋体" w:hint="eastAsia"/>
          <w:kern w:val="0"/>
          <w:szCs w:val="21"/>
        </w:rPr>
        <w:t>GB 17269</w:t>
      </w:r>
      <w:r>
        <w:rPr>
          <w:rFonts w:asciiTheme="minorEastAsia" w:hAnsiTheme="minorEastAsia" w:cs="宋体" w:hint="eastAsia"/>
          <w:kern w:val="0"/>
          <w:szCs w:val="21"/>
        </w:rPr>
        <w:t>有不小于</w:t>
      </w:r>
      <w:r>
        <w:rPr>
          <w:rFonts w:asciiTheme="minorEastAsia" w:hAnsiTheme="minorEastAsia" w:cs="宋体" w:hint="eastAsia"/>
          <w:kern w:val="0"/>
          <w:szCs w:val="21"/>
        </w:rPr>
        <w:t>0.5 m</w:t>
      </w:r>
      <w:r>
        <w:rPr>
          <w:rFonts w:asciiTheme="minorEastAsia" w:hAnsiTheme="minorEastAsia" w:cs="宋体" w:hint="eastAsia"/>
          <w:kern w:val="0"/>
          <w:szCs w:val="21"/>
        </w:rPr>
        <w:t>的通道且不应堵塞安全门或防火通道。</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5.6.5.3</w:t>
      </w:r>
      <w:r>
        <w:rPr>
          <w:rFonts w:asciiTheme="minorEastAsia" w:hAnsiTheme="minorEastAsia" w:cs="宋体" w:hint="eastAsia"/>
          <w:kern w:val="0"/>
          <w:szCs w:val="21"/>
        </w:rPr>
        <w:t xml:space="preserve">  </w:t>
      </w:r>
      <w:r>
        <w:rPr>
          <w:rFonts w:asciiTheme="minorEastAsia" w:hAnsiTheme="minorEastAsia" w:cs="宋体" w:hint="eastAsia"/>
          <w:kern w:val="0"/>
          <w:szCs w:val="21"/>
        </w:rPr>
        <w:t>为避免产品局部发热产生火灾，应定期检查（如用手触法进行检查）。发现温度升高，应立即将产品转移至安全地点观察，直至冷却为止。</w:t>
      </w:r>
    </w:p>
    <w:p w:rsidR="00B4012A" w:rsidRDefault="00D61F0A">
      <w:pPr>
        <w:pStyle w:val="1"/>
        <w:spacing w:before="0" w:after="0"/>
        <w:rPr>
          <w:rFonts w:ascii="黑体" w:eastAsia="黑体" w:hAnsi="黑体"/>
          <w:b w:val="0"/>
          <w:kern w:val="0"/>
          <w:sz w:val="21"/>
          <w:szCs w:val="21"/>
        </w:rPr>
      </w:pPr>
      <w:bookmarkStart w:id="26" w:name="_Toc499289164"/>
      <w:r>
        <w:rPr>
          <w:rFonts w:ascii="黑体" w:eastAsia="黑体" w:hAnsi="黑体" w:hint="eastAsia"/>
          <w:b w:val="0"/>
          <w:kern w:val="0"/>
          <w:sz w:val="21"/>
          <w:szCs w:val="21"/>
        </w:rPr>
        <w:t>6</w:t>
      </w:r>
      <w:r>
        <w:rPr>
          <w:rFonts w:ascii="黑体" w:eastAsia="黑体" w:hAnsi="黑体" w:hint="eastAsia"/>
          <w:b w:val="0"/>
          <w:kern w:val="0"/>
          <w:sz w:val="21"/>
          <w:szCs w:val="21"/>
        </w:rPr>
        <w:t>安全管理</w:t>
      </w:r>
      <w:bookmarkEnd w:id="26"/>
    </w:p>
    <w:p w:rsidR="00B4012A" w:rsidRDefault="00D61F0A">
      <w:pPr>
        <w:pStyle w:val="ab"/>
        <w:spacing w:before="156" w:after="156"/>
        <w:jc w:val="left"/>
        <w:rPr>
          <w:rFonts w:ascii="黑体" w:eastAsia="黑体" w:hAnsi="黑体"/>
          <w:b w:val="0"/>
          <w:kern w:val="0"/>
          <w:sz w:val="21"/>
          <w:szCs w:val="21"/>
        </w:rPr>
      </w:pPr>
      <w:bookmarkStart w:id="27" w:name="_Toc499289165"/>
      <w:r>
        <w:rPr>
          <w:rFonts w:ascii="黑体" w:eastAsia="黑体" w:hAnsi="黑体" w:hint="eastAsia"/>
          <w:b w:val="0"/>
          <w:kern w:val="0"/>
          <w:sz w:val="21"/>
          <w:szCs w:val="21"/>
        </w:rPr>
        <w:t xml:space="preserve">6.1  </w:t>
      </w:r>
      <w:r>
        <w:rPr>
          <w:rFonts w:ascii="黑体" w:eastAsia="黑体" w:hAnsi="黑体" w:hint="eastAsia"/>
          <w:b w:val="0"/>
          <w:kern w:val="0"/>
          <w:sz w:val="21"/>
          <w:szCs w:val="21"/>
        </w:rPr>
        <w:t>安全管理体系</w:t>
      </w:r>
      <w:bookmarkEnd w:id="27"/>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6.1.1</w:t>
      </w:r>
      <w:r>
        <w:rPr>
          <w:rFonts w:asciiTheme="minorEastAsia" w:hAnsiTheme="minorEastAsia" w:cs="宋体" w:hint="eastAsia"/>
          <w:kern w:val="0"/>
          <w:szCs w:val="21"/>
        </w:rPr>
        <w:t xml:space="preserve">  </w:t>
      </w:r>
      <w:r>
        <w:rPr>
          <w:rFonts w:asciiTheme="minorEastAsia" w:hAnsiTheme="minorEastAsia" w:cs="宋体" w:hint="eastAsia"/>
          <w:kern w:val="0"/>
          <w:szCs w:val="21"/>
        </w:rPr>
        <w:t>企业应以保证铝粉生产过程安全、卫生为目标，建立全员安全生产责任制和相应的安全管理体系。</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6.1.2</w:t>
      </w:r>
      <w:r>
        <w:rPr>
          <w:rFonts w:asciiTheme="minorEastAsia" w:hAnsiTheme="minorEastAsia" w:cs="宋体" w:hint="eastAsia"/>
          <w:kern w:val="0"/>
          <w:szCs w:val="21"/>
        </w:rPr>
        <w:t xml:space="preserve">  </w:t>
      </w:r>
      <w:r>
        <w:rPr>
          <w:rFonts w:asciiTheme="minorEastAsia" w:hAnsiTheme="minorEastAsia" w:cs="宋体" w:hint="eastAsia"/>
          <w:kern w:val="0"/>
          <w:szCs w:val="21"/>
        </w:rPr>
        <w:t>企业应结合实际，根据国家法律、法规制定并执行安全生产规章制度，实行标准化</w:t>
      </w:r>
      <w:r>
        <w:rPr>
          <w:rFonts w:asciiTheme="minorEastAsia" w:hAnsiTheme="minorEastAsia" w:cs="宋体" w:hint="eastAsia"/>
          <w:kern w:val="0"/>
          <w:szCs w:val="21"/>
        </w:rPr>
        <w:t>管理。企业的安全管理可按照</w:t>
      </w:r>
      <w:r>
        <w:rPr>
          <w:rFonts w:asciiTheme="minorEastAsia" w:hAnsiTheme="minorEastAsia" w:cs="宋体" w:hint="eastAsia"/>
          <w:kern w:val="0"/>
          <w:szCs w:val="21"/>
        </w:rPr>
        <w:t>GB/T 33000-2017</w:t>
      </w:r>
      <w:r>
        <w:rPr>
          <w:rFonts w:asciiTheme="minorEastAsia" w:hAnsiTheme="minorEastAsia" w:cs="宋体" w:hint="eastAsia"/>
          <w:kern w:val="0"/>
          <w:szCs w:val="21"/>
        </w:rPr>
        <w:t>的要求执行。</w:t>
      </w:r>
    </w:p>
    <w:p w:rsidR="00B4012A" w:rsidRDefault="00D61F0A">
      <w:pPr>
        <w:pStyle w:val="ab"/>
        <w:spacing w:before="156" w:after="156"/>
        <w:jc w:val="left"/>
        <w:rPr>
          <w:rFonts w:ascii="黑体" w:eastAsia="黑体" w:hAnsi="黑体"/>
          <w:b w:val="0"/>
          <w:kern w:val="0"/>
          <w:sz w:val="21"/>
          <w:szCs w:val="21"/>
        </w:rPr>
      </w:pPr>
      <w:bookmarkStart w:id="28" w:name="_Toc499289166"/>
      <w:r>
        <w:rPr>
          <w:rFonts w:ascii="黑体" w:eastAsia="黑体" w:hAnsi="黑体" w:hint="eastAsia"/>
          <w:b w:val="0"/>
          <w:kern w:val="0"/>
          <w:sz w:val="21"/>
          <w:szCs w:val="21"/>
        </w:rPr>
        <w:t xml:space="preserve">6.2  </w:t>
      </w:r>
      <w:r>
        <w:rPr>
          <w:rFonts w:ascii="黑体" w:eastAsia="黑体" w:hAnsi="黑体" w:hint="eastAsia"/>
          <w:b w:val="0"/>
          <w:kern w:val="0"/>
          <w:sz w:val="21"/>
          <w:szCs w:val="21"/>
        </w:rPr>
        <w:t>机构、人员和培训</w:t>
      </w:r>
      <w:bookmarkEnd w:id="28"/>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6.2.1</w:t>
      </w:r>
      <w:r>
        <w:rPr>
          <w:rFonts w:asciiTheme="minorEastAsia" w:hAnsiTheme="minorEastAsia" w:cs="宋体" w:hint="eastAsia"/>
          <w:kern w:val="0"/>
          <w:szCs w:val="21"/>
        </w:rPr>
        <w:t xml:space="preserve">  </w:t>
      </w:r>
      <w:r>
        <w:rPr>
          <w:rFonts w:asciiTheme="minorEastAsia" w:hAnsiTheme="minorEastAsia" w:cs="宋体" w:hint="eastAsia"/>
          <w:kern w:val="0"/>
          <w:szCs w:val="21"/>
        </w:rPr>
        <w:t>铝粉生产企业应设置安全管理机构，配备专职安全管理人员。其企业的主要负责人和安全管理人员应经安全考核合格后方可任职。</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6.2.2</w:t>
      </w:r>
      <w:r>
        <w:rPr>
          <w:rFonts w:asciiTheme="minorEastAsia" w:hAnsiTheme="minorEastAsia" w:cs="宋体" w:hint="eastAsia"/>
          <w:kern w:val="0"/>
          <w:szCs w:val="21"/>
        </w:rPr>
        <w:t xml:space="preserve">  </w:t>
      </w:r>
      <w:r>
        <w:rPr>
          <w:rFonts w:asciiTheme="minorEastAsia" w:hAnsiTheme="minorEastAsia" w:cs="宋体" w:hint="eastAsia"/>
          <w:kern w:val="0"/>
          <w:szCs w:val="21"/>
        </w:rPr>
        <w:t>企业主要负责人应具备与本企业从事的生产活动相适应的安全生产知识和管理能力。应配备有安全上岗资质的专职或兼职的安全管理人员。</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6.2.3</w:t>
      </w:r>
      <w:r>
        <w:rPr>
          <w:rFonts w:asciiTheme="minorEastAsia" w:hAnsiTheme="minorEastAsia" w:cs="宋体" w:hint="eastAsia"/>
          <w:kern w:val="0"/>
          <w:szCs w:val="21"/>
        </w:rPr>
        <w:t xml:space="preserve">  </w:t>
      </w:r>
      <w:r>
        <w:rPr>
          <w:rFonts w:asciiTheme="minorEastAsia" w:hAnsiTheme="minorEastAsia" w:cs="宋体" w:hint="eastAsia"/>
          <w:kern w:val="0"/>
          <w:szCs w:val="21"/>
        </w:rPr>
        <w:t>企业应按照职业安全卫生管理部门的规定组织作业人员上岗前、在岗期间进行职业健康检查，其健康状况应符合工作性质要求。有职业禁忌者，</w:t>
      </w:r>
      <w:proofErr w:type="gramStart"/>
      <w:r>
        <w:rPr>
          <w:rFonts w:asciiTheme="minorEastAsia" w:hAnsiTheme="minorEastAsia" w:cs="宋体" w:hint="eastAsia"/>
          <w:kern w:val="0"/>
          <w:szCs w:val="21"/>
        </w:rPr>
        <w:t>不</w:t>
      </w:r>
      <w:proofErr w:type="gramEnd"/>
      <w:r>
        <w:rPr>
          <w:rFonts w:asciiTheme="minorEastAsia" w:hAnsiTheme="minorEastAsia" w:cs="宋体" w:hint="eastAsia"/>
          <w:kern w:val="0"/>
          <w:szCs w:val="21"/>
        </w:rPr>
        <w:t>应从</w:t>
      </w:r>
      <w:r>
        <w:rPr>
          <w:rFonts w:asciiTheme="minorEastAsia" w:hAnsiTheme="minorEastAsia" w:cs="宋体" w:hint="eastAsia"/>
          <w:kern w:val="0"/>
          <w:szCs w:val="21"/>
        </w:rPr>
        <w:t>事铝粉生产作业。</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6.2.4</w:t>
      </w:r>
      <w:r>
        <w:rPr>
          <w:rFonts w:asciiTheme="minorEastAsia" w:hAnsiTheme="minorEastAsia" w:cs="宋体" w:hint="eastAsia"/>
          <w:kern w:val="0"/>
          <w:szCs w:val="21"/>
        </w:rPr>
        <w:t xml:space="preserve">  </w:t>
      </w:r>
      <w:r>
        <w:rPr>
          <w:rFonts w:asciiTheme="minorEastAsia" w:hAnsiTheme="minorEastAsia" w:cs="宋体" w:hint="eastAsia"/>
          <w:kern w:val="0"/>
          <w:szCs w:val="21"/>
        </w:rPr>
        <w:t>作业人员应接受安全生产技术教育和培训，经考试合格方可上岗作业。特种作业人员应经专门的作业培训，取得特种作业操作证，方可上岗作业。</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6.2.5</w:t>
      </w:r>
      <w:r>
        <w:rPr>
          <w:rFonts w:asciiTheme="minorEastAsia" w:hAnsiTheme="minorEastAsia" w:cs="宋体" w:hint="eastAsia"/>
          <w:kern w:val="0"/>
          <w:szCs w:val="21"/>
        </w:rPr>
        <w:t xml:space="preserve">  </w:t>
      </w:r>
      <w:r>
        <w:rPr>
          <w:rFonts w:asciiTheme="minorEastAsia" w:hAnsiTheme="minorEastAsia" w:cs="宋体" w:hint="eastAsia"/>
          <w:kern w:val="0"/>
          <w:szCs w:val="21"/>
        </w:rPr>
        <w:t>使用危险化学品的企业应向作业人员告知其危险和预防、控制及防护方法，并应向作业人员进行安全技术的培训</w:t>
      </w:r>
      <w:r>
        <w:rPr>
          <w:rFonts w:asciiTheme="minorEastAsia" w:hAnsiTheme="minorEastAsia" w:cs="宋体" w:hint="eastAsia"/>
          <w:kern w:val="0"/>
          <w:szCs w:val="21"/>
        </w:rPr>
        <w:t>(</w:t>
      </w:r>
      <w:r>
        <w:rPr>
          <w:rFonts w:asciiTheme="minorEastAsia" w:hAnsiTheme="minorEastAsia" w:cs="宋体" w:hint="eastAsia"/>
          <w:kern w:val="0"/>
          <w:szCs w:val="21"/>
        </w:rPr>
        <w:t>包括预防、控制及防止危险方法的培训和紧急情况处理或应急措施的培训</w:t>
      </w:r>
      <w:r>
        <w:rPr>
          <w:rFonts w:asciiTheme="minorEastAsia" w:hAnsiTheme="minorEastAsia" w:cs="宋体" w:hint="eastAsia"/>
          <w:kern w:val="0"/>
          <w:szCs w:val="21"/>
        </w:rPr>
        <w:t>)</w:t>
      </w:r>
      <w:r>
        <w:rPr>
          <w:rFonts w:asciiTheme="minorEastAsia" w:hAnsiTheme="minorEastAsia" w:cs="宋体" w:hint="eastAsia"/>
          <w:kern w:val="0"/>
          <w:szCs w:val="21"/>
        </w:rPr>
        <w:t>。</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6.2.6</w:t>
      </w:r>
      <w:r>
        <w:rPr>
          <w:rFonts w:asciiTheme="minorEastAsia" w:hAnsiTheme="minorEastAsia" w:cs="宋体" w:hint="eastAsia"/>
          <w:kern w:val="0"/>
          <w:szCs w:val="21"/>
        </w:rPr>
        <w:t xml:space="preserve">  </w:t>
      </w:r>
      <w:r>
        <w:rPr>
          <w:rFonts w:asciiTheme="minorEastAsia" w:hAnsiTheme="minorEastAsia" w:cs="宋体" w:hint="eastAsia"/>
          <w:kern w:val="0"/>
          <w:szCs w:val="21"/>
        </w:rPr>
        <w:t>企业采用新工艺、新技术、新材料或者使用新设备时，应了解、掌握其安全技术特性，采取有效的安全防护措施，并应对从业人员进行专门的安全生产教育和培训。</w:t>
      </w:r>
    </w:p>
    <w:p w:rsidR="00B4012A" w:rsidRDefault="00D61F0A">
      <w:pPr>
        <w:pStyle w:val="ab"/>
        <w:spacing w:before="156" w:after="156"/>
        <w:jc w:val="left"/>
        <w:rPr>
          <w:rFonts w:ascii="黑体" w:eastAsia="黑体" w:hAnsi="黑体"/>
          <w:b w:val="0"/>
          <w:kern w:val="0"/>
          <w:sz w:val="21"/>
          <w:szCs w:val="21"/>
        </w:rPr>
      </w:pPr>
      <w:bookmarkStart w:id="29" w:name="_Toc499289167"/>
      <w:r>
        <w:rPr>
          <w:rFonts w:ascii="黑体" w:eastAsia="黑体" w:hAnsi="黑体" w:hint="eastAsia"/>
          <w:b w:val="0"/>
          <w:kern w:val="0"/>
          <w:sz w:val="21"/>
          <w:szCs w:val="21"/>
        </w:rPr>
        <w:t>6.3</w:t>
      </w:r>
      <w:r>
        <w:rPr>
          <w:rFonts w:ascii="黑体" w:eastAsia="黑体" w:hAnsi="黑体" w:hint="eastAsia"/>
          <w:b w:val="0"/>
          <w:kern w:val="0"/>
          <w:sz w:val="21"/>
          <w:szCs w:val="21"/>
        </w:rPr>
        <w:t xml:space="preserve">  </w:t>
      </w:r>
      <w:r>
        <w:rPr>
          <w:rFonts w:ascii="黑体" w:eastAsia="黑体" w:hAnsi="黑体" w:hint="eastAsia"/>
          <w:b w:val="0"/>
          <w:kern w:val="0"/>
          <w:sz w:val="21"/>
          <w:szCs w:val="21"/>
        </w:rPr>
        <w:t>应急救援</w:t>
      </w:r>
      <w:bookmarkEnd w:id="29"/>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6.3.1</w:t>
      </w:r>
      <w:r>
        <w:rPr>
          <w:rFonts w:asciiTheme="minorEastAsia" w:hAnsiTheme="minorEastAsia" w:cs="宋体" w:hint="eastAsia"/>
          <w:kern w:val="0"/>
          <w:szCs w:val="21"/>
        </w:rPr>
        <w:t xml:space="preserve">  </w:t>
      </w:r>
      <w:r>
        <w:rPr>
          <w:rFonts w:asciiTheme="minorEastAsia" w:hAnsiTheme="minorEastAsia" w:cs="宋体" w:hint="eastAsia"/>
          <w:kern w:val="0"/>
          <w:szCs w:val="21"/>
        </w:rPr>
        <w:t>应对本企业生产的危险、有害因素进行危险源辨识。据生产使用危险化学品的物质性质，及生产、使用、储存的量来分析确定本企业的危险因素、确定危险源和重大危险源，制订本单位的事故应急救援预案，配备应急救援人员和必要的救援器材、设备，并定期组织演练。铝粉生产的危险、有害因素见本标准附录</w:t>
      </w:r>
      <w:r>
        <w:rPr>
          <w:rFonts w:asciiTheme="minorEastAsia" w:hAnsiTheme="minorEastAsia" w:cs="宋体" w:hint="eastAsia"/>
          <w:kern w:val="0"/>
          <w:szCs w:val="21"/>
        </w:rPr>
        <w:t>C</w:t>
      </w:r>
      <w:r>
        <w:rPr>
          <w:rFonts w:asciiTheme="minorEastAsia" w:hAnsiTheme="minorEastAsia" w:cs="宋体" w:hint="eastAsia"/>
          <w:kern w:val="0"/>
          <w:szCs w:val="21"/>
        </w:rPr>
        <w:t>。</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lastRenderedPageBreak/>
        <w:t>6.3.2</w:t>
      </w:r>
      <w:r>
        <w:rPr>
          <w:rFonts w:asciiTheme="minorEastAsia" w:hAnsiTheme="minorEastAsia" w:cs="宋体" w:hint="eastAsia"/>
          <w:kern w:val="0"/>
          <w:szCs w:val="21"/>
        </w:rPr>
        <w:t xml:space="preserve">  </w:t>
      </w:r>
      <w:r>
        <w:rPr>
          <w:rFonts w:asciiTheme="minorEastAsia" w:hAnsiTheme="minorEastAsia" w:cs="宋体" w:hint="eastAsia"/>
          <w:kern w:val="0"/>
          <w:szCs w:val="21"/>
        </w:rPr>
        <w:t>应对本企业重大危险源进行登记建档，并定期监测、评估、监控，应将其有关安全措施、应急措施报当地安全生产监督管理局和有关部门备案。企业重大危险源的辨识按照</w:t>
      </w:r>
      <w:r>
        <w:rPr>
          <w:rFonts w:asciiTheme="minorEastAsia" w:hAnsiTheme="minorEastAsia" w:cs="宋体" w:hint="eastAsia"/>
          <w:kern w:val="0"/>
          <w:szCs w:val="21"/>
        </w:rPr>
        <w:t>GB 18218</w:t>
      </w:r>
      <w:r>
        <w:rPr>
          <w:rFonts w:asciiTheme="minorEastAsia" w:hAnsiTheme="minorEastAsia" w:cs="宋体" w:hint="eastAsia"/>
          <w:kern w:val="0"/>
          <w:szCs w:val="21"/>
        </w:rPr>
        <w:t>的要求执行。</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6.3.3</w:t>
      </w:r>
      <w:r>
        <w:rPr>
          <w:rFonts w:asciiTheme="minorEastAsia" w:hAnsiTheme="minorEastAsia" w:cs="宋体" w:hint="eastAsia"/>
          <w:kern w:val="0"/>
          <w:szCs w:val="21"/>
        </w:rPr>
        <w:t xml:space="preserve">  </w:t>
      </w:r>
      <w:r>
        <w:rPr>
          <w:rFonts w:asciiTheme="minorEastAsia" w:hAnsiTheme="minorEastAsia" w:cs="宋体" w:hint="eastAsia"/>
          <w:kern w:val="0"/>
          <w:szCs w:val="21"/>
        </w:rPr>
        <w:t>危险化学品事故应急预案的编写应符合《生产经营单位生产安全事故应急预案编制导则》</w:t>
      </w:r>
      <w:r>
        <w:rPr>
          <w:rFonts w:asciiTheme="minorEastAsia" w:hAnsiTheme="minorEastAsia" w:cs="宋体" w:hint="eastAsia"/>
          <w:kern w:val="0"/>
          <w:szCs w:val="21"/>
        </w:rPr>
        <w:t>GB//T 29636-2013</w:t>
      </w:r>
      <w:r>
        <w:rPr>
          <w:rFonts w:asciiTheme="minorEastAsia" w:hAnsiTheme="minorEastAsia" w:cs="宋体" w:hint="eastAsia"/>
          <w:kern w:val="0"/>
          <w:szCs w:val="21"/>
        </w:rPr>
        <w:t>的要求。</w:t>
      </w:r>
    </w:p>
    <w:p w:rsidR="00B4012A" w:rsidRDefault="00D61F0A">
      <w:pPr>
        <w:pStyle w:val="ab"/>
        <w:spacing w:before="156" w:after="156"/>
        <w:jc w:val="left"/>
        <w:rPr>
          <w:rFonts w:ascii="黑体" w:eastAsia="黑体" w:hAnsi="黑体"/>
          <w:b w:val="0"/>
          <w:kern w:val="0"/>
          <w:sz w:val="21"/>
          <w:szCs w:val="21"/>
        </w:rPr>
      </w:pPr>
      <w:bookmarkStart w:id="30" w:name="_Toc499289168"/>
      <w:r>
        <w:rPr>
          <w:rFonts w:ascii="黑体" w:eastAsia="黑体" w:hAnsi="黑体" w:hint="eastAsia"/>
          <w:b w:val="0"/>
          <w:kern w:val="0"/>
          <w:sz w:val="21"/>
          <w:szCs w:val="21"/>
        </w:rPr>
        <w:t xml:space="preserve">6.4  </w:t>
      </w:r>
      <w:r>
        <w:rPr>
          <w:rFonts w:ascii="黑体" w:eastAsia="黑体" w:hAnsi="黑体" w:hint="eastAsia"/>
          <w:b w:val="0"/>
          <w:kern w:val="0"/>
          <w:sz w:val="21"/>
          <w:szCs w:val="21"/>
        </w:rPr>
        <w:t>现场安全管理措施</w:t>
      </w:r>
      <w:bookmarkEnd w:id="30"/>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6.4.1</w:t>
      </w:r>
      <w:r>
        <w:rPr>
          <w:rFonts w:asciiTheme="minorEastAsia" w:hAnsiTheme="minorEastAsia" w:cs="宋体" w:hint="eastAsia"/>
          <w:kern w:val="0"/>
          <w:szCs w:val="21"/>
        </w:rPr>
        <w:t xml:space="preserve">  </w:t>
      </w:r>
      <w:r>
        <w:rPr>
          <w:rFonts w:asciiTheme="minorEastAsia" w:hAnsiTheme="minorEastAsia" w:cs="宋体" w:hint="eastAsia"/>
          <w:kern w:val="0"/>
          <w:szCs w:val="21"/>
        </w:rPr>
        <w:t>作业人员上岗作业应遵守劳动纪律、工艺纪律和安全规定。</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6.4.2</w:t>
      </w:r>
      <w:r>
        <w:rPr>
          <w:rFonts w:asciiTheme="minorEastAsia" w:hAnsiTheme="minorEastAsia" w:cs="宋体" w:hint="eastAsia"/>
          <w:kern w:val="0"/>
          <w:szCs w:val="21"/>
        </w:rPr>
        <w:t xml:space="preserve">  </w:t>
      </w:r>
      <w:r>
        <w:rPr>
          <w:rFonts w:asciiTheme="minorEastAsia" w:hAnsiTheme="minorEastAsia" w:cs="宋体" w:hint="eastAsia"/>
          <w:kern w:val="0"/>
          <w:szCs w:val="21"/>
        </w:rPr>
        <w:t>加强明火管理，厂区严禁吸烟。</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6.4.3</w:t>
      </w:r>
      <w:r>
        <w:rPr>
          <w:rFonts w:asciiTheme="minorEastAsia" w:hAnsiTheme="minorEastAsia" w:cs="宋体" w:hint="eastAsia"/>
          <w:kern w:val="0"/>
          <w:szCs w:val="21"/>
        </w:rPr>
        <w:t xml:space="preserve">  </w:t>
      </w:r>
      <w:r>
        <w:rPr>
          <w:rFonts w:asciiTheme="minorEastAsia" w:hAnsiTheme="minorEastAsia" w:cs="宋体" w:hint="eastAsia"/>
          <w:kern w:val="0"/>
          <w:szCs w:val="21"/>
        </w:rPr>
        <w:t>机动车辆进入生产区及库区应配装阻火器、灭火器或采取其他有效安全措施。</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6.4.4</w:t>
      </w:r>
      <w:r>
        <w:rPr>
          <w:rFonts w:asciiTheme="minorEastAsia" w:hAnsiTheme="minorEastAsia" w:cs="宋体" w:hint="eastAsia"/>
          <w:kern w:val="0"/>
          <w:szCs w:val="21"/>
        </w:rPr>
        <w:t xml:space="preserve">  </w:t>
      </w:r>
      <w:r>
        <w:rPr>
          <w:rFonts w:asciiTheme="minorEastAsia" w:hAnsiTheme="minorEastAsia" w:cs="宋体" w:hint="eastAsia"/>
          <w:kern w:val="0"/>
          <w:szCs w:val="21"/>
        </w:rPr>
        <w:t>易燃易爆场所作业人员禁止穿着能产生静电火花的化纤织物工作服和带铁钉的鞋；禁止使用铁质工具及撞击会产生火花的其他工具；禁止使用打火机、手机、相机等发火和</w:t>
      </w:r>
      <w:r>
        <w:rPr>
          <w:rFonts w:asciiTheme="minorEastAsia" w:hAnsiTheme="minorEastAsia" w:cs="宋体" w:hint="eastAsia"/>
          <w:kern w:val="0"/>
          <w:szCs w:val="21"/>
        </w:rPr>
        <w:t>电子设备；禁止在水泥地面拖动、滚动桶装物品；禁止使用易燃溶剂等擦洗设备、地坪、工具和衣物等。</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6.4.5</w:t>
      </w:r>
      <w:r>
        <w:rPr>
          <w:rFonts w:asciiTheme="minorEastAsia" w:hAnsiTheme="minorEastAsia" w:cs="宋体" w:hint="eastAsia"/>
          <w:kern w:val="0"/>
          <w:szCs w:val="21"/>
        </w:rPr>
        <w:t xml:space="preserve">  </w:t>
      </w:r>
      <w:r>
        <w:rPr>
          <w:rFonts w:asciiTheme="minorEastAsia" w:hAnsiTheme="minorEastAsia" w:cs="宋体" w:hint="eastAsia"/>
          <w:kern w:val="0"/>
          <w:szCs w:val="21"/>
        </w:rPr>
        <w:t>作业人员上岗作业应正确穿戴好劳动防护用品，应紧扎衣袖。女工上岗作业应戴好工作帽，不应将长发露在帽外，以免被机械卷入造成伤害事故。</w:t>
      </w:r>
    </w:p>
    <w:p w:rsidR="00B4012A" w:rsidRDefault="00D61F0A">
      <w:pPr>
        <w:pStyle w:val="ab"/>
        <w:spacing w:before="156" w:after="156"/>
        <w:jc w:val="left"/>
        <w:rPr>
          <w:rFonts w:ascii="黑体" w:eastAsia="黑体" w:hAnsi="黑体"/>
          <w:b w:val="0"/>
          <w:kern w:val="0"/>
          <w:sz w:val="21"/>
          <w:szCs w:val="21"/>
        </w:rPr>
      </w:pPr>
      <w:bookmarkStart w:id="31" w:name="_Toc499289169"/>
      <w:r>
        <w:rPr>
          <w:rFonts w:ascii="黑体" w:eastAsia="黑体" w:hAnsi="黑体" w:hint="eastAsia"/>
          <w:b w:val="0"/>
          <w:kern w:val="0"/>
          <w:sz w:val="21"/>
          <w:szCs w:val="21"/>
        </w:rPr>
        <w:t xml:space="preserve">6.5  </w:t>
      </w:r>
      <w:r>
        <w:rPr>
          <w:rFonts w:ascii="黑体" w:eastAsia="黑体" w:hAnsi="黑体" w:hint="eastAsia"/>
          <w:b w:val="0"/>
          <w:kern w:val="0"/>
          <w:sz w:val="21"/>
          <w:szCs w:val="21"/>
        </w:rPr>
        <w:t>其他要求</w:t>
      </w:r>
      <w:bookmarkEnd w:id="31"/>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6.5.1</w:t>
      </w:r>
      <w:r>
        <w:rPr>
          <w:rFonts w:asciiTheme="minorEastAsia" w:hAnsiTheme="minorEastAsia" w:cs="宋体" w:hint="eastAsia"/>
          <w:kern w:val="0"/>
          <w:szCs w:val="21"/>
        </w:rPr>
        <w:t xml:space="preserve">  </w:t>
      </w:r>
      <w:r>
        <w:rPr>
          <w:rFonts w:asciiTheme="minorEastAsia" w:hAnsiTheme="minorEastAsia" w:cs="宋体" w:hint="eastAsia"/>
          <w:kern w:val="0"/>
          <w:szCs w:val="21"/>
        </w:rPr>
        <w:t>企业应根据本企业铝粉爆炸危险场所的特点，结合本标准，制定本企业的粉尘防爆实施细则和安全检查表，并按安全检查表定期检查。</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6.5.2</w:t>
      </w:r>
      <w:r>
        <w:rPr>
          <w:rFonts w:asciiTheme="minorEastAsia" w:hAnsiTheme="minorEastAsia" w:cs="宋体" w:hint="eastAsia"/>
          <w:kern w:val="0"/>
          <w:szCs w:val="21"/>
        </w:rPr>
        <w:t xml:space="preserve">  </w:t>
      </w:r>
      <w:r>
        <w:rPr>
          <w:rFonts w:asciiTheme="minorEastAsia" w:hAnsiTheme="minorEastAsia" w:cs="宋体" w:hint="eastAsia"/>
          <w:kern w:val="0"/>
          <w:szCs w:val="21"/>
        </w:rPr>
        <w:t>气体、温度、压力等检测仪表应定期校验及检定。</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6.5.3</w:t>
      </w:r>
      <w:r>
        <w:rPr>
          <w:rFonts w:asciiTheme="minorEastAsia" w:hAnsiTheme="minorEastAsia" w:cs="宋体" w:hint="eastAsia"/>
          <w:kern w:val="0"/>
          <w:szCs w:val="21"/>
        </w:rPr>
        <w:t xml:space="preserve">  </w:t>
      </w:r>
      <w:r>
        <w:rPr>
          <w:rFonts w:asciiTheme="minorEastAsia" w:hAnsiTheme="minorEastAsia" w:cs="宋体" w:hint="eastAsia"/>
          <w:kern w:val="0"/>
          <w:szCs w:val="21"/>
        </w:rPr>
        <w:t>企业应做好安全生产和粉尘防爆教育，普及粉尘防爆知识和有关安全法规，使职工了解铝粉的爆炸性及爆炸条件，牢记事故开关、警报器、急救设施、防爆设施的位置、用途、使用方法和避灾路线。对重点岗位职工应定期进行安全培训并经考试合格，方可上岗。</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6.5.4</w:t>
      </w:r>
      <w:r>
        <w:rPr>
          <w:rFonts w:asciiTheme="minorEastAsia" w:hAnsiTheme="minorEastAsia" w:cs="宋体" w:hint="eastAsia"/>
          <w:kern w:val="0"/>
          <w:szCs w:val="21"/>
        </w:rPr>
        <w:t xml:space="preserve">  </w:t>
      </w:r>
      <w:r>
        <w:rPr>
          <w:rFonts w:asciiTheme="minorEastAsia" w:hAnsiTheme="minorEastAsia" w:cs="宋体" w:hint="eastAsia"/>
          <w:kern w:val="0"/>
          <w:szCs w:val="21"/>
        </w:rPr>
        <w:t>安全、通风、阻爆、隔爆</w:t>
      </w:r>
      <w:proofErr w:type="gramStart"/>
      <w:r>
        <w:rPr>
          <w:rFonts w:asciiTheme="minorEastAsia" w:hAnsiTheme="minorEastAsia" w:cs="宋体" w:hint="eastAsia"/>
          <w:kern w:val="0"/>
          <w:szCs w:val="21"/>
        </w:rPr>
        <w:t>及泄爆等</w:t>
      </w:r>
      <w:proofErr w:type="gramEnd"/>
      <w:r>
        <w:rPr>
          <w:rFonts w:asciiTheme="minorEastAsia" w:hAnsiTheme="minorEastAsia" w:cs="宋体" w:hint="eastAsia"/>
          <w:kern w:val="0"/>
          <w:szCs w:val="21"/>
        </w:rPr>
        <w:t>设施应完善有效。</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6.5.5</w:t>
      </w:r>
      <w:r>
        <w:rPr>
          <w:rFonts w:asciiTheme="minorEastAsia" w:hAnsiTheme="minorEastAsia" w:cs="宋体" w:hint="eastAsia"/>
          <w:kern w:val="0"/>
          <w:szCs w:val="21"/>
        </w:rPr>
        <w:t xml:space="preserve">  </w:t>
      </w:r>
      <w:r>
        <w:rPr>
          <w:rFonts w:asciiTheme="minorEastAsia" w:hAnsiTheme="minorEastAsia" w:cs="宋体" w:hint="eastAsia"/>
          <w:kern w:val="0"/>
          <w:szCs w:val="21"/>
        </w:rPr>
        <w:t>工、库房内不应有非生产性明火存在。</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6.5.5</w:t>
      </w:r>
      <w:r>
        <w:rPr>
          <w:rFonts w:asciiTheme="minorEastAsia" w:hAnsiTheme="minorEastAsia" w:cs="宋体" w:hint="eastAsia"/>
          <w:kern w:val="0"/>
          <w:szCs w:val="21"/>
        </w:rPr>
        <w:t xml:space="preserve">  </w:t>
      </w:r>
      <w:r>
        <w:rPr>
          <w:rFonts w:asciiTheme="minorEastAsia" w:hAnsiTheme="minorEastAsia" w:cs="宋体" w:hint="eastAsia"/>
          <w:kern w:val="0"/>
          <w:szCs w:val="21"/>
        </w:rPr>
        <w:t>工房、成品库房内不应存放与铝粉性质不相容的物质或汽油、煤油、苯等易燃物。</w:t>
      </w:r>
    </w:p>
    <w:p w:rsidR="00B4012A" w:rsidRDefault="00D61F0A">
      <w:pPr>
        <w:widowControl/>
        <w:spacing w:beforeLines="50" w:before="156" w:afterLines="50" w:after="156"/>
        <w:ind w:firstLineChars="200" w:firstLine="420"/>
        <w:jc w:val="left"/>
        <w:rPr>
          <w:rFonts w:asciiTheme="minorEastAsia" w:hAnsiTheme="minorEastAsia" w:cs="宋体"/>
          <w:kern w:val="0"/>
          <w:szCs w:val="21"/>
        </w:rPr>
      </w:pPr>
      <w:r>
        <w:rPr>
          <w:rFonts w:ascii="黑体" w:eastAsia="黑体" w:hAnsi="黑体" w:cs="宋体" w:hint="eastAsia"/>
          <w:kern w:val="0"/>
          <w:szCs w:val="21"/>
        </w:rPr>
        <w:t>6.5.7</w:t>
      </w:r>
      <w:r>
        <w:rPr>
          <w:rFonts w:asciiTheme="minorEastAsia" w:hAnsiTheme="minorEastAsia" w:cs="宋体" w:hint="eastAsia"/>
          <w:kern w:val="0"/>
          <w:szCs w:val="21"/>
        </w:rPr>
        <w:t xml:space="preserve">  </w:t>
      </w:r>
      <w:r>
        <w:rPr>
          <w:rFonts w:asciiTheme="minorEastAsia" w:hAnsiTheme="minorEastAsia" w:cs="宋体" w:hint="eastAsia"/>
          <w:kern w:val="0"/>
          <w:szCs w:val="21"/>
        </w:rPr>
        <w:t>雷、雨、风等天气应关闭工、库房门窗，防止产品潮湿和粉尘飞扬。</w:t>
      </w:r>
    </w:p>
    <w:p w:rsidR="00B4012A" w:rsidRDefault="00D61F0A">
      <w:pPr>
        <w:pStyle w:val="ab"/>
        <w:spacing w:before="156" w:after="156"/>
        <w:jc w:val="left"/>
        <w:rPr>
          <w:rFonts w:ascii="黑体" w:eastAsia="黑体" w:hAnsi="黑体"/>
          <w:b w:val="0"/>
          <w:kern w:val="0"/>
          <w:sz w:val="21"/>
          <w:szCs w:val="21"/>
        </w:rPr>
      </w:pPr>
      <w:bookmarkStart w:id="32" w:name="_Toc499289170"/>
      <w:r>
        <w:rPr>
          <w:rFonts w:ascii="黑体" w:eastAsia="黑体" w:hAnsi="黑体" w:hint="eastAsia"/>
          <w:b w:val="0"/>
          <w:kern w:val="0"/>
          <w:sz w:val="21"/>
          <w:szCs w:val="21"/>
        </w:rPr>
        <w:t xml:space="preserve">6.6  </w:t>
      </w:r>
      <w:r>
        <w:rPr>
          <w:rFonts w:ascii="黑体" w:eastAsia="黑体" w:hAnsi="黑体" w:hint="eastAsia"/>
          <w:b w:val="0"/>
          <w:kern w:val="0"/>
          <w:sz w:val="21"/>
          <w:szCs w:val="21"/>
        </w:rPr>
        <w:t>安全管理措施未规定的，按照国家有关规定执行。</w:t>
      </w:r>
      <w:bookmarkEnd w:id="32"/>
    </w:p>
    <w:p w:rsidR="00B4012A" w:rsidRDefault="00B4012A">
      <w:pPr>
        <w:rPr>
          <w:rFonts w:asciiTheme="minorEastAsia" w:hAnsiTheme="minorEastAsia"/>
          <w:szCs w:val="21"/>
        </w:rPr>
      </w:pPr>
    </w:p>
    <w:p w:rsidR="00B4012A" w:rsidRDefault="00B4012A">
      <w:pPr>
        <w:spacing w:beforeLines="100" w:before="312" w:afterLines="100" w:after="312"/>
        <w:outlineLvl w:val="1"/>
        <w:rPr>
          <w:rFonts w:ascii="宋体" w:hAnsi="宋体" w:cs="宋体"/>
          <w:kern w:val="0"/>
          <w:szCs w:val="21"/>
        </w:rPr>
      </w:pPr>
    </w:p>
    <w:sectPr w:rsidR="00B4012A">
      <w:pgSz w:w="11906" w:h="16838"/>
      <w:pgMar w:top="1418"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F0A" w:rsidRDefault="00D61F0A">
      <w:r>
        <w:separator/>
      </w:r>
    </w:p>
  </w:endnote>
  <w:endnote w:type="continuationSeparator" w:id="0">
    <w:p w:rsidR="00D61F0A" w:rsidRDefault="00D6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2A" w:rsidRDefault="00D61F0A">
    <w:pPr>
      <w:pStyle w:val="ae"/>
      <w:jc w:val="center"/>
    </w:pPr>
    <w:r>
      <w:fldChar w:fldCharType="begin"/>
    </w:r>
    <w:r>
      <w:instrText xml:space="preserve"> PAGE  \* MERGEFORMAT </w:instrText>
    </w:r>
    <w:r>
      <w:fldChar w:fldCharType="separate"/>
    </w:r>
    <w:r w:rsidR="00556A75">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2A" w:rsidRDefault="00D61F0A">
    <w:pPr>
      <w:pStyle w:val="ae"/>
      <w:jc w:val="center"/>
    </w:pPr>
    <w:r>
      <w:fldChar w:fldCharType="begin"/>
    </w:r>
    <w:r>
      <w:instrText xml:space="preserve"> PAGE  \* MERGEFORMAT </w:instrText>
    </w:r>
    <w:r>
      <w:fldChar w:fldCharType="separate"/>
    </w:r>
    <w:r w:rsidR="00556A75">
      <w:rPr>
        <w:noProof/>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F0A" w:rsidRDefault="00D61F0A">
      <w:r>
        <w:separator/>
      </w:r>
    </w:p>
  </w:footnote>
  <w:footnote w:type="continuationSeparator" w:id="0">
    <w:p w:rsidR="00D61F0A" w:rsidRDefault="00D61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2A" w:rsidRDefault="00D61F0A">
    <w:pPr>
      <w:pStyle w:val="aa"/>
      <w:rPr>
        <w:rFonts w:ascii="黑体" w:eastAsia="黑体" w:hAnsi="黑体"/>
        <w:sz w:val="21"/>
        <w:szCs w:val="21"/>
      </w:rPr>
    </w:pPr>
    <w:r>
      <w:rPr>
        <w:rFonts w:ascii="黑体" w:eastAsia="黑体" w:hAnsi="黑体"/>
        <w:sz w:val="21"/>
        <w:szCs w:val="21"/>
      </w:rPr>
      <w:t xml:space="preserve">DB </w:t>
    </w:r>
    <w:r>
      <w:rPr>
        <w:rFonts w:ascii="黑体" w:eastAsia="黑体" w:hAnsi="黑体" w:hint="eastAsia"/>
        <w:sz w:val="21"/>
        <w:szCs w:val="21"/>
      </w:rPr>
      <w:t>X X</w:t>
    </w:r>
    <w:r>
      <w:rPr>
        <w:rFonts w:ascii="黑体" w:eastAsia="黑体" w:hAnsi="黑体"/>
        <w:sz w:val="21"/>
        <w:szCs w:val="21"/>
      </w:rPr>
      <w:t>—</w:t>
    </w:r>
    <w:r>
      <w:rPr>
        <w:rFonts w:ascii="黑体" w:eastAsia="黑体" w:hAnsi="黑体" w:hint="eastAsia"/>
        <w:sz w:val="21"/>
        <w:szCs w:val="21"/>
      </w:rPr>
      <w:t>201X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2A" w:rsidRDefault="00D61F0A">
    <w:pPr>
      <w:pStyle w:val="af"/>
      <w:rPr>
        <w:rFonts w:hAnsi="黑体"/>
      </w:rPr>
    </w:pPr>
    <w:r>
      <w:rPr>
        <w:rFonts w:hAnsi="黑体"/>
      </w:rPr>
      <w:t xml:space="preserve">DB </w:t>
    </w:r>
    <w:r>
      <w:rPr>
        <w:rFonts w:hAnsi="黑体" w:hint="eastAsia"/>
      </w:rPr>
      <w:t>X X</w:t>
    </w:r>
    <w:r>
      <w:rPr>
        <w:rFonts w:hAnsi="黑体"/>
      </w:rPr>
      <w:t>—</w:t>
    </w:r>
    <w:r>
      <w:rPr>
        <w:rFonts w:hAnsi="黑体" w:hint="eastAsia"/>
      </w:rPr>
      <w:t>201X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start w:val="1"/>
      <w:numFmt w:val="decimal"/>
      <w:pStyle w:val="a"/>
      <w:suff w:val="nothing"/>
      <w:lvlText w:val="%1　"/>
      <w:lvlJc w:val="left"/>
      <w:pPr>
        <w:ind w:left="1135"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372"/>
    <w:rsid w:val="00034EE7"/>
    <w:rsid w:val="00086839"/>
    <w:rsid w:val="000F6A93"/>
    <w:rsid w:val="00102A7C"/>
    <w:rsid w:val="00271DAB"/>
    <w:rsid w:val="00306C1E"/>
    <w:rsid w:val="00381277"/>
    <w:rsid w:val="004936E8"/>
    <w:rsid w:val="004C505A"/>
    <w:rsid w:val="00556A75"/>
    <w:rsid w:val="00610E4D"/>
    <w:rsid w:val="00821112"/>
    <w:rsid w:val="0082616E"/>
    <w:rsid w:val="00870121"/>
    <w:rsid w:val="0092206B"/>
    <w:rsid w:val="009A5CC7"/>
    <w:rsid w:val="00B4012A"/>
    <w:rsid w:val="00B4159B"/>
    <w:rsid w:val="00BC0372"/>
    <w:rsid w:val="00CD60A6"/>
    <w:rsid w:val="00D61F0A"/>
    <w:rsid w:val="00E43FEA"/>
    <w:rsid w:val="00E71491"/>
    <w:rsid w:val="00F66EB9"/>
    <w:rsid w:val="00FB658B"/>
    <w:rsid w:val="28FC0C53"/>
    <w:rsid w:val="33BF217C"/>
    <w:rsid w:val="46E32E64"/>
    <w:rsid w:val="4D7B6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lsdException w:name="Subtitl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jc w:val="both"/>
    </w:pPr>
    <w:rPr>
      <w:kern w:val="2"/>
      <w:sz w:val="21"/>
      <w:szCs w:val="22"/>
    </w:rPr>
  </w:style>
  <w:style w:type="paragraph" w:styleId="1">
    <w:name w:val="heading 1"/>
    <w:basedOn w:val="a4"/>
    <w:next w:val="a4"/>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Document Map"/>
    <w:basedOn w:val="a4"/>
    <w:link w:val="Char"/>
    <w:qFormat/>
    <w:rPr>
      <w:rFonts w:ascii="宋体" w:eastAsia="宋体" w:hAnsi="Times New Roman" w:cs="Times New Roman"/>
      <w:sz w:val="18"/>
      <w:szCs w:val="18"/>
    </w:rPr>
  </w:style>
  <w:style w:type="paragraph" w:styleId="a9">
    <w:name w:val="footer"/>
    <w:basedOn w:val="a4"/>
    <w:link w:val="Char0"/>
    <w:qFormat/>
    <w:pPr>
      <w:snapToGrid w:val="0"/>
      <w:ind w:rightChars="100" w:right="210"/>
      <w:jc w:val="right"/>
    </w:pPr>
    <w:rPr>
      <w:rFonts w:ascii="Times New Roman" w:eastAsia="宋体" w:hAnsi="Times New Roman" w:cs="Times New Roman"/>
      <w:sz w:val="18"/>
      <w:szCs w:val="18"/>
    </w:rPr>
  </w:style>
  <w:style w:type="paragraph" w:styleId="aa">
    <w:name w:val="header"/>
    <w:basedOn w:val="a4"/>
    <w:link w:val="Char1"/>
    <w:qFormat/>
    <w:pPr>
      <w:snapToGrid w:val="0"/>
      <w:jc w:val="left"/>
    </w:pPr>
    <w:rPr>
      <w:rFonts w:ascii="Times New Roman" w:eastAsia="宋体" w:hAnsi="Times New Roman" w:cs="Times New Roman"/>
      <w:sz w:val="18"/>
      <w:szCs w:val="18"/>
    </w:rPr>
  </w:style>
  <w:style w:type="paragraph" w:styleId="10">
    <w:name w:val="toc 1"/>
    <w:basedOn w:val="a4"/>
    <w:next w:val="a4"/>
    <w:uiPriority w:val="39"/>
    <w:unhideWhenUsed/>
    <w:qFormat/>
    <w:pPr>
      <w:widowControl/>
      <w:spacing w:after="100" w:line="276" w:lineRule="auto"/>
      <w:jc w:val="left"/>
    </w:pPr>
    <w:rPr>
      <w:rFonts w:ascii="Calibri" w:eastAsia="宋体" w:hAnsi="Calibri" w:cs="Times New Roman"/>
      <w:kern w:val="0"/>
      <w:sz w:val="22"/>
    </w:rPr>
  </w:style>
  <w:style w:type="paragraph" w:styleId="ab">
    <w:name w:val="Subtitle"/>
    <w:basedOn w:val="a4"/>
    <w:next w:val="a4"/>
    <w:link w:val="Char2"/>
    <w:qFormat/>
    <w:pPr>
      <w:spacing w:before="240" w:after="60" w:line="312" w:lineRule="auto"/>
      <w:jc w:val="center"/>
      <w:outlineLvl w:val="1"/>
    </w:pPr>
    <w:rPr>
      <w:rFonts w:ascii="Cambria" w:eastAsia="宋体" w:hAnsi="Cambria" w:cs="Times New Roman"/>
      <w:b/>
      <w:bCs/>
      <w:kern w:val="28"/>
      <w:sz w:val="32"/>
      <w:szCs w:val="32"/>
    </w:rPr>
  </w:style>
  <w:style w:type="paragraph" w:styleId="2">
    <w:name w:val="toc 2"/>
    <w:basedOn w:val="a4"/>
    <w:next w:val="a4"/>
    <w:uiPriority w:val="39"/>
    <w:unhideWhenUsed/>
    <w:qFormat/>
    <w:pPr>
      <w:widowControl/>
      <w:spacing w:after="100" w:line="276" w:lineRule="auto"/>
      <w:ind w:left="220"/>
      <w:jc w:val="left"/>
    </w:pPr>
    <w:rPr>
      <w:rFonts w:ascii="Calibri" w:eastAsia="宋体" w:hAnsi="Calibri" w:cs="Times New Roman"/>
      <w:kern w:val="0"/>
      <w:sz w:val="22"/>
    </w:rPr>
  </w:style>
  <w:style w:type="character" w:styleId="ac">
    <w:name w:val="Hyperlink"/>
    <w:basedOn w:val="a5"/>
    <w:uiPriority w:val="99"/>
    <w:unhideWhenUsed/>
    <w:qFormat/>
    <w:rPr>
      <w:color w:val="0000FF"/>
      <w:u w:val="single"/>
    </w:rPr>
  </w:style>
  <w:style w:type="paragraph" w:customStyle="1" w:styleId="ad">
    <w:name w:val="段"/>
    <w:link w:val="Char3"/>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3">
    <w:name w:val="段 Char"/>
    <w:basedOn w:val="a5"/>
    <w:link w:val="ad"/>
    <w:qFormat/>
    <w:rPr>
      <w:rFonts w:ascii="宋体" w:eastAsia="宋体" w:hAnsi="Times New Roman" w:cs="Times New Roman"/>
      <w:kern w:val="0"/>
      <w:szCs w:val="20"/>
    </w:rPr>
  </w:style>
  <w:style w:type="paragraph" w:customStyle="1" w:styleId="a0">
    <w:name w:val="一级条标题"/>
    <w:next w:val="ad"/>
    <w:qFormat/>
    <w:pPr>
      <w:numPr>
        <w:ilvl w:val="1"/>
        <w:numId w:val="1"/>
      </w:numPr>
      <w:spacing w:beforeLines="50" w:afterLines="50"/>
      <w:outlineLvl w:val="2"/>
    </w:pPr>
    <w:rPr>
      <w:rFonts w:ascii="黑体" w:eastAsia="黑体" w:hAnsi="Times New Roman" w:cs="Times New Roman"/>
      <w:sz w:val="21"/>
      <w:szCs w:val="21"/>
    </w:rPr>
  </w:style>
  <w:style w:type="paragraph" w:customStyle="1" w:styleId="ae">
    <w:name w:val="标准书脚_奇数页"/>
    <w:pPr>
      <w:spacing w:before="120"/>
      <w:ind w:right="198"/>
      <w:jc w:val="right"/>
    </w:pPr>
    <w:rPr>
      <w:rFonts w:ascii="宋体" w:eastAsia="宋体" w:hAnsi="Times New Roman" w:cs="Times New Roman"/>
      <w:sz w:val="18"/>
      <w:szCs w:val="18"/>
    </w:rPr>
  </w:style>
  <w:style w:type="paragraph" w:customStyle="1" w:styleId="af">
    <w:name w:val="标准书眉_奇数页"/>
    <w:next w:val="a4"/>
    <w:qFormat/>
    <w:pPr>
      <w:tabs>
        <w:tab w:val="center" w:pos="4154"/>
        <w:tab w:val="right" w:pos="8306"/>
      </w:tabs>
      <w:spacing w:after="220"/>
      <w:jc w:val="right"/>
    </w:pPr>
    <w:rPr>
      <w:rFonts w:ascii="黑体" w:eastAsia="黑体" w:hAnsi="Times New Roman" w:cs="Times New Roman"/>
      <w:sz w:val="21"/>
      <w:szCs w:val="21"/>
    </w:rPr>
  </w:style>
  <w:style w:type="paragraph" w:customStyle="1" w:styleId="a">
    <w:name w:val="章标题"/>
    <w:next w:val="ad"/>
    <w:qFormat/>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d"/>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0">
    <w:name w:val="目次、标准名称标题"/>
    <w:basedOn w:val="a4"/>
    <w:next w:val="ad"/>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2">
    <w:name w:val="四级条标题"/>
    <w:basedOn w:val="a4"/>
    <w:next w:val="ad"/>
    <w:pPr>
      <w:widowControl/>
      <w:numPr>
        <w:ilvl w:val="4"/>
        <w:numId w:val="1"/>
      </w:numPr>
      <w:spacing w:beforeLines="50" w:afterLines="50"/>
      <w:jc w:val="left"/>
      <w:outlineLvl w:val="5"/>
    </w:pPr>
    <w:rPr>
      <w:rFonts w:ascii="黑体" w:eastAsia="黑体" w:hAnsi="Times New Roman" w:cs="Times New Roman"/>
      <w:kern w:val="0"/>
      <w:szCs w:val="21"/>
    </w:rPr>
  </w:style>
  <w:style w:type="paragraph" w:customStyle="1" w:styleId="a3">
    <w:name w:val="五级条标题"/>
    <w:basedOn w:val="a2"/>
    <w:next w:val="ad"/>
    <w:qFormat/>
    <w:pPr>
      <w:numPr>
        <w:ilvl w:val="5"/>
      </w:numPr>
    </w:pPr>
  </w:style>
  <w:style w:type="character" w:customStyle="1" w:styleId="Char0">
    <w:name w:val="页脚 Char"/>
    <w:basedOn w:val="a5"/>
    <w:link w:val="a9"/>
    <w:qFormat/>
    <w:rPr>
      <w:rFonts w:ascii="Times New Roman" w:eastAsia="宋体" w:hAnsi="Times New Roman" w:cs="Times New Roman"/>
      <w:sz w:val="18"/>
      <w:szCs w:val="18"/>
    </w:rPr>
  </w:style>
  <w:style w:type="character" w:customStyle="1" w:styleId="Char1">
    <w:name w:val="页眉 Char"/>
    <w:basedOn w:val="a5"/>
    <w:link w:val="aa"/>
    <w:qFormat/>
    <w:rPr>
      <w:rFonts w:ascii="Times New Roman" w:eastAsia="宋体" w:hAnsi="Times New Roman" w:cs="Times New Roman"/>
      <w:sz w:val="18"/>
      <w:szCs w:val="18"/>
    </w:rPr>
  </w:style>
  <w:style w:type="character" w:customStyle="1" w:styleId="af1">
    <w:name w:val="发布"/>
    <w:basedOn w:val="a5"/>
    <w:qFormat/>
    <w:rPr>
      <w:rFonts w:ascii="黑体" w:eastAsia="黑体"/>
      <w:spacing w:val="85"/>
      <w:w w:val="100"/>
      <w:position w:val="3"/>
      <w:sz w:val="28"/>
      <w:szCs w:val="28"/>
    </w:rPr>
  </w:style>
  <w:style w:type="paragraph" w:customStyle="1" w:styleId="af2">
    <w:name w:val="封面标准代替信息"/>
    <w:qFormat/>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3">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4">
    <w:name w:val="封面标准英文名称"/>
    <w:basedOn w:val="af3"/>
    <w:pPr>
      <w:framePr w:wrap="around"/>
      <w:spacing w:before="370" w:line="400" w:lineRule="exact"/>
    </w:pPr>
    <w:rPr>
      <w:rFonts w:ascii="Times New Roman"/>
      <w:sz w:val="28"/>
      <w:szCs w:val="28"/>
    </w:rPr>
  </w:style>
  <w:style w:type="paragraph" w:customStyle="1" w:styleId="af5">
    <w:name w:val="封面一致性程度标识"/>
    <w:basedOn w:val="af4"/>
    <w:pPr>
      <w:framePr w:wrap="around"/>
      <w:spacing w:before="440"/>
    </w:pPr>
    <w:rPr>
      <w:rFonts w:ascii="宋体" w:eastAsia="宋体"/>
    </w:rPr>
  </w:style>
  <w:style w:type="paragraph" w:customStyle="1" w:styleId="af6">
    <w:name w:val="封面标准文稿类别"/>
    <w:basedOn w:val="af5"/>
    <w:qFormat/>
    <w:pPr>
      <w:framePr w:wrap="around"/>
      <w:spacing w:after="160" w:line="240" w:lineRule="auto"/>
    </w:pPr>
    <w:rPr>
      <w:sz w:val="24"/>
    </w:rPr>
  </w:style>
  <w:style w:type="paragraph" w:customStyle="1" w:styleId="af7">
    <w:name w:val="封面标准文稿编辑信息"/>
    <w:basedOn w:val="af6"/>
    <w:pPr>
      <w:framePr w:wrap="around"/>
      <w:spacing w:before="180" w:line="180" w:lineRule="exact"/>
    </w:pPr>
    <w:rPr>
      <w:sz w:val="21"/>
    </w:rPr>
  </w:style>
  <w:style w:type="paragraph" w:customStyle="1" w:styleId="af8">
    <w:name w:val="其他标准标志"/>
    <w:basedOn w:val="a4"/>
    <w:qFormat/>
    <w:pPr>
      <w:framePr w:w="6101" w:h="1389" w:hRule="exact" w:hSpace="181" w:vSpace="181" w:wrap="around" w:vAnchor="page" w:hAnchor="page" w:x="4673" w:y="942" w:anchorLock="1"/>
      <w:widowControl/>
      <w:shd w:val="solid" w:color="FFFFFF" w:fill="FFFFFF"/>
      <w:spacing w:line="0" w:lineRule="atLeast"/>
      <w:jc w:val="right"/>
    </w:pPr>
    <w:rPr>
      <w:rFonts w:ascii="Times New Roman" w:eastAsia="宋体" w:hAnsi="Times New Roman" w:cs="Times New Roman"/>
      <w:b/>
      <w:w w:val="130"/>
      <w:kern w:val="0"/>
      <w:sz w:val="96"/>
      <w:szCs w:val="96"/>
    </w:rPr>
  </w:style>
  <w:style w:type="paragraph" w:customStyle="1" w:styleId="af9">
    <w:name w:val="其他标准称谓"/>
    <w:next w:val="a4"/>
    <w:qFormat/>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a">
    <w:name w:val="其他发布部门"/>
    <w:basedOn w:val="a4"/>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customStyle="1" w:styleId="afb">
    <w:name w:val="前言、引言标题"/>
    <w:next w:val="ad"/>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c">
    <w:name w:val="文献分类号"/>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d">
    <w:name w:val="终结线"/>
    <w:basedOn w:val="a4"/>
    <w:qFormat/>
    <w:pPr>
      <w:framePr w:hSpace="181" w:vSpace="181" w:wrap="around" w:vAnchor="text" w:hAnchor="margin" w:xAlign="center" w:y="285"/>
    </w:pPr>
    <w:rPr>
      <w:rFonts w:ascii="Times New Roman" w:eastAsia="宋体" w:hAnsi="Times New Roman" w:cs="Times New Roman"/>
      <w:szCs w:val="24"/>
    </w:rPr>
  </w:style>
  <w:style w:type="paragraph" w:customStyle="1" w:styleId="afe">
    <w:name w:val="其他发布日期"/>
    <w:basedOn w:val="a4"/>
    <w:qFormat/>
    <w:pPr>
      <w:framePr w:w="3997" w:h="471" w:hRule="exact" w:vSpace="181" w:wrap="around" w:vAnchor="page" w:hAnchor="page" w:x="1419" w:y="14097" w:anchorLock="1"/>
      <w:widowControl/>
      <w:jc w:val="left"/>
    </w:pPr>
    <w:rPr>
      <w:rFonts w:ascii="Times New Roman" w:eastAsia="黑体" w:hAnsi="Times New Roman" w:cs="Times New Roman"/>
      <w:kern w:val="0"/>
      <w:sz w:val="28"/>
      <w:szCs w:val="20"/>
    </w:rPr>
  </w:style>
  <w:style w:type="paragraph" w:customStyle="1" w:styleId="aff">
    <w:name w:val="其他实施日期"/>
    <w:basedOn w:val="a4"/>
    <w:qFormat/>
    <w:pPr>
      <w:framePr w:w="3997" w:h="471" w:hRule="exact" w:vSpace="181" w:wrap="around" w:vAnchor="page" w:hAnchor="page" w:x="7089" w:y="14097" w:anchorLock="1"/>
      <w:widowControl/>
      <w:jc w:val="right"/>
    </w:pPr>
    <w:rPr>
      <w:rFonts w:ascii="Times New Roman" w:eastAsia="黑体" w:hAnsi="Times New Roman" w:cs="Times New Roman"/>
      <w:kern w:val="0"/>
      <w:sz w:val="28"/>
      <w:szCs w:val="20"/>
    </w:rPr>
  </w:style>
  <w:style w:type="character" w:customStyle="1" w:styleId="1Char">
    <w:name w:val="标题 1 Char"/>
    <w:basedOn w:val="a5"/>
    <w:link w:val="1"/>
    <w:qFormat/>
    <w:rPr>
      <w:rFonts w:ascii="Times New Roman" w:eastAsia="宋体" w:hAnsi="Times New Roman" w:cs="Times New Roman"/>
      <w:b/>
      <w:bCs/>
      <w:kern w:val="44"/>
      <w:sz w:val="44"/>
      <w:szCs w:val="44"/>
    </w:rPr>
  </w:style>
  <w:style w:type="character" w:customStyle="1" w:styleId="Char">
    <w:name w:val="文档结构图 Char"/>
    <w:basedOn w:val="a5"/>
    <w:link w:val="a8"/>
    <w:rPr>
      <w:rFonts w:ascii="宋体" w:eastAsia="宋体" w:hAnsi="Times New Roman" w:cs="Times New Roman"/>
      <w:sz w:val="18"/>
      <w:szCs w:val="18"/>
    </w:rPr>
  </w:style>
  <w:style w:type="character" w:customStyle="1" w:styleId="Char2">
    <w:name w:val="副标题 Char"/>
    <w:basedOn w:val="a5"/>
    <w:link w:val="ab"/>
    <w:rPr>
      <w:rFonts w:ascii="Cambria" w:eastAsia="宋体"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lsdException w:name="Subtitl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jc w:val="both"/>
    </w:pPr>
    <w:rPr>
      <w:kern w:val="2"/>
      <w:sz w:val="21"/>
      <w:szCs w:val="22"/>
    </w:rPr>
  </w:style>
  <w:style w:type="paragraph" w:styleId="1">
    <w:name w:val="heading 1"/>
    <w:basedOn w:val="a4"/>
    <w:next w:val="a4"/>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Document Map"/>
    <w:basedOn w:val="a4"/>
    <w:link w:val="Char"/>
    <w:qFormat/>
    <w:rPr>
      <w:rFonts w:ascii="宋体" w:eastAsia="宋体" w:hAnsi="Times New Roman" w:cs="Times New Roman"/>
      <w:sz w:val="18"/>
      <w:szCs w:val="18"/>
    </w:rPr>
  </w:style>
  <w:style w:type="paragraph" w:styleId="a9">
    <w:name w:val="footer"/>
    <w:basedOn w:val="a4"/>
    <w:link w:val="Char0"/>
    <w:qFormat/>
    <w:pPr>
      <w:snapToGrid w:val="0"/>
      <w:ind w:rightChars="100" w:right="210"/>
      <w:jc w:val="right"/>
    </w:pPr>
    <w:rPr>
      <w:rFonts w:ascii="Times New Roman" w:eastAsia="宋体" w:hAnsi="Times New Roman" w:cs="Times New Roman"/>
      <w:sz w:val="18"/>
      <w:szCs w:val="18"/>
    </w:rPr>
  </w:style>
  <w:style w:type="paragraph" w:styleId="aa">
    <w:name w:val="header"/>
    <w:basedOn w:val="a4"/>
    <w:link w:val="Char1"/>
    <w:qFormat/>
    <w:pPr>
      <w:snapToGrid w:val="0"/>
      <w:jc w:val="left"/>
    </w:pPr>
    <w:rPr>
      <w:rFonts w:ascii="Times New Roman" w:eastAsia="宋体" w:hAnsi="Times New Roman" w:cs="Times New Roman"/>
      <w:sz w:val="18"/>
      <w:szCs w:val="18"/>
    </w:rPr>
  </w:style>
  <w:style w:type="paragraph" w:styleId="10">
    <w:name w:val="toc 1"/>
    <w:basedOn w:val="a4"/>
    <w:next w:val="a4"/>
    <w:uiPriority w:val="39"/>
    <w:unhideWhenUsed/>
    <w:qFormat/>
    <w:pPr>
      <w:widowControl/>
      <w:spacing w:after="100" w:line="276" w:lineRule="auto"/>
      <w:jc w:val="left"/>
    </w:pPr>
    <w:rPr>
      <w:rFonts w:ascii="Calibri" w:eastAsia="宋体" w:hAnsi="Calibri" w:cs="Times New Roman"/>
      <w:kern w:val="0"/>
      <w:sz w:val="22"/>
    </w:rPr>
  </w:style>
  <w:style w:type="paragraph" w:styleId="ab">
    <w:name w:val="Subtitle"/>
    <w:basedOn w:val="a4"/>
    <w:next w:val="a4"/>
    <w:link w:val="Char2"/>
    <w:qFormat/>
    <w:pPr>
      <w:spacing w:before="240" w:after="60" w:line="312" w:lineRule="auto"/>
      <w:jc w:val="center"/>
      <w:outlineLvl w:val="1"/>
    </w:pPr>
    <w:rPr>
      <w:rFonts w:ascii="Cambria" w:eastAsia="宋体" w:hAnsi="Cambria" w:cs="Times New Roman"/>
      <w:b/>
      <w:bCs/>
      <w:kern w:val="28"/>
      <w:sz w:val="32"/>
      <w:szCs w:val="32"/>
    </w:rPr>
  </w:style>
  <w:style w:type="paragraph" w:styleId="2">
    <w:name w:val="toc 2"/>
    <w:basedOn w:val="a4"/>
    <w:next w:val="a4"/>
    <w:uiPriority w:val="39"/>
    <w:unhideWhenUsed/>
    <w:qFormat/>
    <w:pPr>
      <w:widowControl/>
      <w:spacing w:after="100" w:line="276" w:lineRule="auto"/>
      <w:ind w:left="220"/>
      <w:jc w:val="left"/>
    </w:pPr>
    <w:rPr>
      <w:rFonts w:ascii="Calibri" w:eastAsia="宋体" w:hAnsi="Calibri" w:cs="Times New Roman"/>
      <w:kern w:val="0"/>
      <w:sz w:val="22"/>
    </w:rPr>
  </w:style>
  <w:style w:type="character" w:styleId="ac">
    <w:name w:val="Hyperlink"/>
    <w:basedOn w:val="a5"/>
    <w:uiPriority w:val="99"/>
    <w:unhideWhenUsed/>
    <w:qFormat/>
    <w:rPr>
      <w:color w:val="0000FF"/>
      <w:u w:val="single"/>
    </w:rPr>
  </w:style>
  <w:style w:type="paragraph" w:customStyle="1" w:styleId="ad">
    <w:name w:val="段"/>
    <w:link w:val="Char3"/>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3">
    <w:name w:val="段 Char"/>
    <w:basedOn w:val="a5"/>
    <w:link w:val="ad"/>
    <w:qFormat/>
    <w:rPr>
      <w:rFonts w:ascii="宋体" w:eastAsia="宋体" w:hAnsi="Times New Roman" w:cs="Times New Roman"/>
      <w:kern w:val="0"/>
      <w:szCs w:val="20"/>
    </w:rPr>
  </w:style>
  <w:style w:type="paragraph" w:customStyle="1" w:styleId="a0">
    <w:name w:val="一级条标题"/>
    <w:next w:val="ad"/>
    <w:qFormat/>
    <w:pPr>
      <w:numPr>
        <w:ilvl w:val="1"/>
        <w:numId w:val="1"/>
      </w:numPr>
      <w:spacing w:beforeLines="50" w:afterLines="50"/>
      <w:outlineLvl w:val="2"/>
    </w:pPr>
    <w:rPr>
      <w:rFonts w:ascii="黑体" w:eastAsia="黑体" w:hAnsi="Times New Roman" w:cs="Times New Roman"/>
      <w:sz w:val="21"/>
      <w:szCs w:val="21"/>
    </w:rPr>
  </w:style>
  <w:style w:type="paragraph" w:customStyle="1" w:styleId="ae">
    <w:name w:val="标准书脚_奇数页"/>
    <w:pPr>
      <w:spacing w:before="120"/>
      <w:ind w:right="198"/>
      <w:jc w:val="right"/>
    </w:pPr>
    <w:rPr>
      <w:rFonts w:ascii="宋体" w:eastAsia="宋体" w:hAnsi="Times New Roman" w:cs="Times New Roman"/>
      <w:sz w:val="18"/>
      <w:szCs w:val="18"/>
    </w:rPr>
  </w:style>
  <w:style w:type="paragraph" w:customStyle="1" w:styleId="af">
    <w:name w:val="标准书眉_奇数页"/>
    <w:next w:val="a4"/>
    <w:qFormat/>
    <w:pPr>
      <w:tabs>
        <w:tab w:val="center" w:pos="4154"/>
        <w:tab w:val="right" w:pos="8306"/>
      </w:tabs>
      <w:spacing w:after="220"/>
      <w:jc w:val="right"/>
    </w:pPr>
    <w:rPr>
      <w:rFonts w:ascii="黑体" w:eastAsia="黑体" w:hAnsi="Times New Roman" w:cs="Times New Roman"/>
      <w:sz w:val="21"/>
      <w:szCs w:val="21"/>
    </w:rPr>
  </w:style>
  <w:style w:type="paragraph" w:customStyle="1" w:styleId="a">
    <w:name w:val="章标题"/>
    <w:next w:val="ad"/>
    <w:qFormat/>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d"/>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0">
    <w:name w:val="目次、标准名称标题"/>
    <w:basedOn w:val="a4"/>
    <w:next w:val="ad"/>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2">
    <w:name w:val="四级条标题"/>
    <w:basedOn w:val="a4"/>
    <w:next w:val="ad"/>
    <w:pPr>
      <w:widowControl/>
      <w:numPr>
        <w:ilvl w:val="4"/>
        <w:numId w:val="1"/>
      </w:numPr>
      <w:spacing w:beforeLines="50" w:afterLines="50"/>
      <w:jc w:val="left"/>
      <w:outlineLvl w:val="5"/>
    </w:pPr>
    <w:rPr>
      <w:rFonts w:ascii="黑体" w:eastAsia="黑体" w:hAnsi="Times New Roman" w:cs="Times New Roman"/>
      <w:kern w:val="0"/>
      <w:szCs w:val="21"/>
    </w:rPr>
  </w:style>
  <w:style w:type="paragraph" w:customStyle="1" w:styleId="a3">
    <w:name w:val="五级条标题"/>
    <w:basedOn w:val="a2"/>
    <w:next w:val="ad"/>
    <w:qFormat/>
    <w:pPr>
      <w:numPr>
        <w:ilvl w:val="5"/>
      </w:numPr>
    </w:pPr>
  </w:style>
  <w:style w:type="character" w:customStyle="1" w:styleId="Char0">
    <w:name w:val="页脚 Char"/>
    <w:basedOn w:val="a5"/>
    <w:link w:val="a9"/>
    <w:qFormat/>
    <w:rPr>
      <w:rFonts w:ascii="Times New Roman" w:eastAsia="宋体" w:hAnsi="Times New Roman" w:cs="Times New Roman"/>
      <w:sz w:val="18"/>
      <w:szCs w:val="18"/>
    </w:rPr>
  </w:style>
  <w:style w:type="character" w:customStyle="1" w:styleId="Char1">
    <w:name w:val="页眉 Char"/>
    <w:basedOn w:val="a5"/>
    <w:link w:val="aa"/>
    <w:qFormat/>
    <w:rPr>
      <w:rFonts w:ascii="Times New Roman" w:eastAsia="宋体" w:hAnsi="Times New Roman" w:cs="Times New Roman"/>
      <w:sz w:val="18"/>
      <w:szCs w:val="18"/>
    </w:rPr>
  </w:style>
  <w:style w:type="character" w:customStyle="1" w:styleId="af1">
    <w:name w:val="发布"/>
    <w:basedOn w:val="a5"/>
    <w:qFormat/>
    <w:rPr>
      <w:rFonts w:ascii="黑体" w:eastAsia="黑体"/>
      <w:spacing w:val="85"/>
      <w:w w:val="100"/>
      <w:position w:val="3"/>
      <w:sz w:val="28"/>
      <w:szCs w:val="28"/>
    </w:rPr>
  </w:style>
  <w:style w:type="paragraph" w:customStyle="1" w:styleId="af2">
    <w:name w:val="封面标准代替信息"/>
    <w:qFormat/>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3">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4">
    <w:name w:val="封面标准英文名称"/>
    <w:basedOn w:val="af3"/>
    <w:pPr>
      <w:framePr w:wrap="around"/>
      <w:spacing w:before="370" w:line="400" w:lineRule="exact"/>
    </w:pPr>
    <w:rPr>
      <w:rFonts w:ascii="Times New Roman"/>
      <w:sz w:val="28"/>
      <w:szCs w:val="28"/>
    </w:rPr>
  </w:style>
  <w:style w:type="paragraph" w:customStyle="1" w:styleId="af5">
    <w:name w:val="封面一致性程度标识"/>
    <w:basedOn w:val="af4"/>
    <w:pPr>
      <w:framePr w:wrap="around"/>
      <w:spacing w:before="440"/>
    </w:pPr>
    <w:rPr>
      <w:rFonts w:ascii="宋体" w:eastAsia="宋体"/>
    </w:rPr>
  </w:style>
  <w:style w:type="paragraph" w:customStyle="1" w:styleId="af6">
    <w:name w:val="封面标准文稿类别"/>
    <w:basedOn w:val="af5"/>
    <w:qFormat/>
    <w:pPr>
      <w:framePr w:wrap="around"/>
      <w:spacing w:after="160" w:line="240" w:lineRule="auto"/>
    </w:pPr>
    <w:rPr>
      <w:sz w:val="24"/>
    </w:rPr>
  </w:style>
  <w:style w:type="paragraph" w:customStyle="1" w:styleId="af7">
    <w:name w:val="封面标准文稿编辑信息"/>
    <w:basedOn w:val="af6"/>
    <w:pPr>
      <w:framePr w:wrap="around"/>
      <w:spacing w:before="180" w:line="180" w:lineRule="exact"/>
    </w:pPr>
    <w:rPr>
      <w:sz w:val="21"/>
    </w:rPr>
  </w:style>
  <w:style w:type="paragraph" w:customStyle="1" w:styleId="af8">
    <w:name w:val="其他标准标志"/>
    <w:basedOn w:val="a4"/>
    <w:qFormat/>
    <w:pPr>
      <w:framePr w:w="6101" w:h="1389" w:hRule="exact" w:hSpace="181" w:vSpace="181" w:wrap="around" w:vAnchor="page" w:hAnchor="page" w:x="4673" w:y="942" w:anchorLock="1"/>
      <w:widowControl/>
      <w:shd w:val="solid" w:color="FFFFFF" w:fill="FFFFFF"/>
      <w:spacing w:line="0" w:lineRule="atLeast"/>
      <w:jc w:val="right"/>
    </w:pPr>
    <w:rPr>
      <w:rFonts w:ascii="Times New Roman" w:eastAsia="宋体" w:hAnsi="Times New Roman" w:cs="Times New Roman"/>
      <w:b/>
      <w:w w:val="130"/>
      <w:kern w:val="0"/>
      <w:sz w:val="96"/>
      <w:szCs w:val="96"/>
    </w:rPr>
  </w:style>
  <w:style w:type="paragraph" w:customStyle="1" w:styleId="af9">
    <w:name w:val="其他标准称谓"/>
    <w:next w:val="a4"/>
    <w:qFormat/>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a">
    <w:name w:val="其他发布部门"/>
    <w:basedOn w:val="a4"/>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customStyle="1" w:styleId="afb">
    <w:name w:val="前言、引言标题"/>
    <w:next w:val="ad"/>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c">
    <w:name w:val="文献分类号"/>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d">
    <w:name w:val="终结线"/>
    <w:basedOn w:val="a4"/>
    <w:qFormat/>
    <w:pPr>
      <w:framePr w:hSpace="181" w:vSpace="181" w:wrap="around" w:vAnchor="text" w:hAnchor="margin" w:xAlign="center" w:y="285"/>
    </w:pPr>
    <w:rPr>
      <w:rFonts w:ascii="Times New Roman" w:eastAsia="宋体" w:hAnsi="Times New Roman" w:cs="Times New Roman"/>
      <w:szCs w:val="24"/>
    </w:rPr>
  </w:style>
  <w:style w:type="paragraph" w:customStyle="1" w:styleId="afe">
    <w:name w:val="其他发布日期"/>
    <w:basedOn w:val="a4"/>
    <w:qFormat/>
    <w:pPr>
      <w:framePr w:w="3997" w:h="471" w:hRule="exact" w:vSpace="181" w:wrap="around" w:vAnchor="page" w:hAnchor="page" w:x="1419" w:y="14097" w:anchorLock="1"/>
      <w:widowControl/>
      <w:jc w:val="left"/>
    </w:pPr>
    <w:rPr>
      <w:rFonts w:ascii="Times New Roman" w:eastAsia="黑体" w:hAnsi="Times New Roman" w:cs="Times New Roman"/>
      <w:kern w:val="0"/>
      <w:sz w:val="28"/>
      <w:szCs w:val="20"/>
    </w:rPr>
  </w:style>
  <w:style w:type="paragraph" w:customStyle="1" w:styleId="aff">
    <w:name w:val="其他实施日期"/>
    <w:basedOn w:val="a4"/>
    <w:qFormat/>
    <w:pPr>
      <w:framePr w:w="3997" w:h="471" w:hRule="exact" w:vSpace="181" w:wrap="around" w:vAnchor="page" w:hAnchor="page" w:x="7089" w:y="14097" w:anchorLock="1"/>
      <w:widowControl/>
      <w:jc w:val="right"/>
    </w:pPr>
    <w:rPr>
      <w:rFonts w:ascii="Times New Roman" w:eastAsia="黑体" w:hAnsi="Times New Roman" w:cs="Times New Roman"/>
      <w:kern w:val="0"/>
      <w:sz w:val="28"/>
      <w:szCs w:val="20"/>
    </w:rPr>
  </w:style>
  <w:style w:type="character" w:customStyle="1" w:styleId="1Char">
    <w:name w:val="标题 1 Char"/>
    <w:basedOn w:val="a5"/>
    <w:link w:val="1"/>
    <w:qFormat/>
    <w:rPr>
      <w:rFonts w:ascii="Times New Roman" w:eastAsia="宋体" w:hAnsi="Times New Roman" w:cs="Times New Roman"/>
      <w:b/>
      <w:bCs/>
      <w:kern w:val="44"/>
      <w:sz w:val="44"/>
      <w:szCs w:val="44"/>
    </w:rPr>
  </w:style>
  <w:style w:type="character" w:customStyle="1" w:styleId="Char">
    <w:name w:val="文档结构图 Char"/>
    <w:basedOn w:val="a5"/>
    <w:link w:val="a8"/>
    <w:rPr>
      <w:rFonts w:ascii="宋体" w:eastAsia="宋体" w:hAnsi="Times New Roman" w:cs="Times New Roman"/>
      <w:sz w:val="18"/>
      <w:szCs w:val="18"/>
    </w:rPr>
  </w:style>
  <w:style w:type="character" w:customStyle="1" w:styleId="Char2">
    <w:name w:val="副标题 Char"/>
    <w:basedOn w:val="a5"/>
    <w:link w:val="ab"/>
    <w:rPr>
      <w:rFonts w:ascii="Cambria" w:eastAsia="宋体"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1862</Words>
  <Characters>10615</Characters>
  <Application>Microsoft Office Word</Application>
  <DocSecurity>0</DocSecurity>
  <Lines>88</Lines>
  <Paragraphs>24</Paragraphs>
  <ScaleCrop>false</ScaleCrop>
  <Company>Sky123.Org</Company>
  <LinksUpToDate>false</LinksUpToDate>
  <CharactersWithSpaces>12453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郑媛君 192.168.200.42</cp:lastModifiedBy>
  <cp:revision>6</cp:revision>
  <dcterms:created xsi:type="dcterms:W3CDTF">2018-01-11T00:59:00Z</dcterms:created>
  <dcterms:modified xsi:type="dcterms:W3CDTF">2018-01-12T03:41:00Z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