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3232" w14:textId="77777777" w:rsidR="00D45471" w:rsidRDefault="00D45471" w:rsidP="00D45471">
      <w:pPr>
        <w:widowControl/>
        <w:spacing w:line="560" w:lineRule="exact"/>
        <w:rPr>
          <w:rFonts w:eastAsia="黑体"/>
          <w:kern w:val="44"/>
          <w:sz w:val="32"/>
          <w:szCs w:val="22"/>
        </w:rPr>
      </w:pPr>
      <w:r>
        <w:rPr>
          <w:rFonts w:eastAsia="黑体"/>
          <w:kern w:val="44"/>
          <w:sz w:val="32"/>
          <w:szCs w:val="22"/>
        </w:rPr>
        <w:t>附件</w:t>
      </w:r>
      <w:r>
        <w:rPr>
          <w:rFonts w:eastAsia="黑体"/>
          <w:kern w:val="44"/>
          <w:sz w:val="32"/>
          <w:szCs w:val="22"/>
        </w:rPr>
        <w:t>2</w:t>
      </w:r>
    </w:p>
    <w:p w14:paraId="1D859E41" w14:textId="77777777" w:rsidR="00D45471" w:rsidRDefault="00D45471" w:rsidP="00D45471">
      <w:pPr>
        <w:widowControl/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2024</w:t>
      </w:r>
      <w:r>
        <w:rPr>
          <w:rFonts w:eastAsia="方正小标宋简体"/>
          <w:color w:val="000000"/>
          <w:kern w:val="0"/>
          <w:sz w:val="44"/>
          <w:szCs w:val="44"/>
        </w:rPr>
        <w:t>年度部门整体支出绩效自评表</w:t>
      </w:r>
    </w:p>
    <w:tbl>
      <w:tblPr>
        <w:tblW w:w="5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914"/>
        <w:gridCol w:w="865"/>
        <w:gridCol w:w="1107"/>
        <w:gridCol w:w="1155"/>
        <w:gridCol w:w="1125"/>
        <w:gridCol w:w="657"/>
        <w:gridCol w:w="688"/>
        <w:gridCol w:w="1310"/>
      </w:tblGrid>
      <w:tr w:rsidR="00D45471" w14:paraId="458EAA10" w14:textId="77777777" w:rsidTr="00E11B8D">
        <w:trPr>
          <w:jc w:val="center"/>
        </w:trPr>
        <w:tc>
          <w:tcPr>
            <w:tcW w:w="1540" w:type="pct"/>
            <w:gridSpan w:val="3"/>
            <w:vAlign w:val="center"/>
          </w:tcPr>
          <w:p w14:paraId="2A14E148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省级预算部门、单位名称</w:t>
            </w:r>
          </w:p>
        </w:tc>
        <w:tc>
          <w:tcPr>
            <w:tcW w:w="3460" w:type="pct"/>
            <w:gridSpan w:val="6"/>
            <w:vAlign w:val="center"/>
          </w:tcPr>
          <w:p w14:paraId="7E134D6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湖南省应急管理厅</w:t>
            </w:r>
          </w:p>
        </w:tc>
      </w:tr>
      <w:tr w:rsidR="00D45471" w14:paraId="6EC43A07" w14:textId="77777777" w:rsidTr="00E11B8D">
        <w:trPr>
          <w:trHeight w:val="325"/>
          <w:jc w:val="center"/>
        </w:trPr>
        <w:tc>
          <w:tcPr>
            <w:tcW w:w="523" w:type="pct"/>
            <w:vMerge w:val="restart"/>
            <w:vAlign w:val="center"/>
          </w:tcPr>
          <w:p w14:paraId="0D1F02B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年度预</w:t>
            </w:r>
          </w:p>
          <w:p w14:paraId="79B77387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算申请</w:t>
            </w:r>
            <w:proofErr w:type="gramEnd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017" w:type="pct"/>
            <w:gridSpan w:val="2"/>
            <w:vAlign w:val="center"/>
          </w:tcPr>
          <w:p w14:paraId="0DD7EE78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FE41EC7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661" w:type="pct"/>
            <w:vAlign w:val="center"/>
          </w:tcPr>
          <w:p w14:paraId="5D7D8013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644" w:type="pct"/>
            <w:vAlign w:val="center"/>
          </w:tcPr>
          <w:p w14:paraId="32A73331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376" w:type="pct"/>
            <w:vAlign w:val="center"/>
          </w:tcPr>
          <w:p w14:paraId="5363B3EB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分值</w:t>
            </w:r>
          </w:p>
        </w:tc>
        <w:tc>
          <w:tcPr>
            <w:tcW w:w="394" w:type="pct"/>
            <w:vAlign w:val="center"/>
          </w:tcPr>
          <w:p w14:paraId="32FA2566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751" w:type="pct"/>
            <w:vAlign w:val="center"/>
          </w:tcPr>
          <w:p w14:paraId="41798A87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自评得分</w:t>
            </w:r>
          </w:p>
        </w:tc>
      </w:tr>
      <w:tr w:rsidR="00D45471" w14:paraId="78DD9D4C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8F30857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1E93DDBB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634" w:type="pct"/>
            <w:vAlign w:val="center"/>
          </w:tcPr>
          <w:p w14:paraId="29AE069B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13957.13</w:t>
            </w:r>
          </w:p>
        </w:tc>
        <w:tc>
          <w:tcPr>
            <w:tcW w:w="661" w:type="pct"/>
            <w:vAlign w:val="center"/>
          </w:tcPr>
          <w:p w14:paraId="14404094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83992.39</w:t>
            </w:r>
          </w:p>
        </w:tc>
        <w:tc>
          <w:tcPr>
            <w:tcW w:w="644" w:type="pct"/>
            <w:vAlign w:val="center"/>
          </w:tcPr>
          <w:p w14:paraId="7FFA2030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59745.13</w:t>
            </w:r>
          </w:p>
        </w:tc>
        <w:tc>
          <w:tcPr>
            <w:tcW w:w="376" w:type="pct"/>
            <w:vAlign w:val="center"/>
          </w:tcPr>
          <w:p w14:paraId="39B1DB02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394" w:type="pct"/>
            <w:vAlign w:val="center"/>
          </w:tcPr>
          <w:p w14:paraId="772BA215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71.13%</w:t>
            </w:r>
          </w:p>
        </w:tc>
        <w:tc>
          <w:tcPr>
            <w:tcW w:w="751" w:type="pct"/>
            <w:vAlign w:val="center"/>
          </w:tcPr>
          <w:p w14:paraId="5FF5EEF9" w14:textId="77777777" w:rsidR="00D45471" w:rsidRDefault="00D45471" w:rsidP="00E11B8D">
            <w:pPr>
              <w:spacing w:line="24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7.11</w:t>
            </w:r>
          </w:p>
        </w:tc>
      </w:tr>
      <w:tr w:rsidR="00D45471" w14:paraId="1BADEDC5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8E85A74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vAlign w:val="center"/>
          </w:tcPr>
          <w:p w14:paraId="34E2F912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2165" w:type="pct"/>
            <w:gridSpan w:val="4"/>
            <w:vAlign w:val="center"/>
          </w:tcPr>
          <w:p w14:paraId="0279F4B8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:rsidR="00D45471" w14:paraId="453508CB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A875783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vAlign w:val="center"/>
          </w:tcPr>
          <w:p w14:paraId="35352F3B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其中：一般公共预算：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82689.76</w:t>
            </w:r>
          </w:p>
        </w:tc>
        <w:tc>
          <w:tcPr>
            <w:tcW w:w="2165" w:type="pct"/>
            <w:gridSpan w:val="4"/>
            <w:vAlign w:val="center"/>
          </w:tcPr>
          <w:p w14:paraId="5461C0FA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8261.26</w:t>
            </w:r>
          </w:p>
        </w:tc>
      </w:tr>
      <w:tr w:rsidR="00D45471" w14:paraId="040291EE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E9F22A6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vAlign w:val="center"/>
          </w:tcPr>
          <w:p w14:paraId="5A00F80B" w14:textId="77777777" w:rsidR="00D45471" w:rsidRDefault="00D45471" w:rsidP="00E11B8D">
            <w:pPr>
              <w:widowControl/>
              <w:spacing w:line="240" w:lineRule="exact"/>
              <w:ind w:firstLineChars="400" w:firstLine="800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2165" w:type="pct"/>
            <w:gridSpan w:val="4"/>
            <w:vAlign w:val="center"/>
          </w:tcPr>
          <w:p w14:paraId="7238B19C" w14:textId="77777777" w:rsidR="00D45471" w:rsidRDefault="00D45471" w:rsidP="00E11B8D">
            <w:pPr>
              <w:widowControl/>
              <w:spacing w:line="240" w:lineRule="exact"/>
              <w:ind w:firstLineChars="300" w:firstLine="600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51483.87</w:t>
            </w:r>
          </w:p>
        </w:tc>
      </w:tr>
      <w:tr w:rsidR="00D45471" w14:paraId="04BDF617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1A50C6F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vAlign w:val="center"/>
          </w:tcPr>
          <w:p w14:paraId="63DAE845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2165" w:type="pct"/>
            <w:gridSpan w:val="4"/>
            <w:vAlign w:val="center"/>
          </w:tcPr>
          <w:p w14:paraId="600D9946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D45471" w14:paraId="70E02B5E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069673CD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vAlign w:val="center"/>
          </w:tcPr>
          <w:p w14:paraId="54E52FBA" w14:textId="77777777" w:rsidR="00D45471" w:rsidRDefault="00D45471" w:rsidP="00E11B8D">
            <w:pPr>
              <w:widowControl/>
              <w:spacing w:line="240" w:lineRule="exact"/>
              <w:ind w:firstLineChars="700" w:firstLine="1400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1302.63</w:t>
            </w:r>
          </w:p>
        </w:tc>
        <w:tc>
          <w:tcPr>
            <w:tcW w:w="2165" w:type="pct"/>
            <w:gridSpan w:val="4"/>
            <w:vAlign w:val="center"/>
          </w:tcPr>
          <w:p w14:paraId="7764CB82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D45471" w14:paraId="143C35A2" w14:textId="77777777" w:rsidTr="00E11B8D">
        <w:trPr>
          <w:jc w:val="center"/>
        </w:trPr>
        <w:tc>
          <w:tcPr>
            <w:tcW w:w="523" w:type="pct"/>
            <w:vMerge w:val="restart"/>
            <w:vAlign w:val="center"/>
          </w:tcPr>
          <w:p w14:paraId="62EC99C6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2312" w:type="pct"/>
            <w:gridSpan w:val="4"/>
            <w:vAlign w:val="center"/>
          </w:tcPr>
          <w:p w14:paraId="29D43F09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2165" w:type="pct"/>
            <w:gridSpan w:val="4"/>
            <w:vAlign w:val="center"/>
          </w:tcPr>
          <w:p w14:paraId="4E830AA5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:rsidR="00D45471" w14:paraId="15BC196D" w14:textId="77777777" w:rsidTr="00E11B8D">
        <w:trPr>
          <w:trHeight w:val="1290"/>
          <w:jc w:val="center"/>
        </w:trPr>
        <w:tc>
          <w:tcPr>
            <w:tcW w:w="523" w:type="pct"/>
            <w:vMerge/>
            <w:vAlign w:val="center"/>
          </w:tcPr>
          <w:p w14:paraId="64E24B96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vAlign w:val="center"/>
          </w:tcPr>
          <w:p w14:paraId="587A9B1F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加强、优化、统筹全省应急能力建设，构建统一领导、权责一致、权威高效的应急能力体系，推动形成统一指挥、</w:t>
            </w:r>
            <w:proofErr w:type="gramStart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专常兼备</w:t>
            </w:r>
            <w:proofErr w:type="gramEnd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、反应灵敏、上下联动、平战结合的中国特色应急管理体制。一是坚持以防为主、防抗救结合，坚持常态减灾和非常态救灾相统一，努力实现从注重灾后救助向注重灾前预防转变，从应对单一灾种向综合减灾转变，从减少灾害损失向减轻灾害风险转变，提高全省应急管理水平和防灾减灾救灾能力，防范</w:t>
            </w:r>
            <w:proofErr w:type="gramStart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化解重</w:t>
            </w:r>
            <w:proofErr w:type="gramEnd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特大安全风险。二是坚持以人为本，把确保人民群众生命安全放在首位，确保受灾群众基本生活，加强应急预案演练，增强全民防灾减灾意识，提升公众知识普及和自救互救技能，切实减少人员伤亡和财产损失。三是树立</w:t>
            </w:r>
            <w:proofErr w:type="gramStart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安全发展</w:t>
            </w:r>
            <w:proofErr w:type="gramEnd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理念，坚持生命至上、安全第一，完善安全生产责任制，坚决遏制重特大安全事故。</w:t>
            </w:r>
          </w:p>
          <w:p w14:paraId="729DE819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（一）持续压紧压实党建工作责任，充分发挥党建引领作用。（二）着力推进中心办公及业务用房维修工程项目工作，完善中心基础设施建设，争取早日完成搬迁入驻。（三）认真做好应急管理专家换届工作，切实提升专家管理服务水平。（四）充分发挥省级事故预防与分析技术实验室作用。（五）持续开展危险化学品登记工作。（六）认真做好全省二级标准化评审组织工作。（七）有效提高注册安全工程师初审质效。（八）督促市县应急管理局加快建设自</w:t>
            </w:r>
            <w:proofErr w:type="gramStart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建考试</w:t>
            </w:r>
            <w:proofErr w:type="gramEnd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点，使社会考点逐渐退出。</w:t>
            </w:r>
          </w:p>
        </w:tc>
        <w:tc>
          <w:tcPr>
            <w:tcW w:w="2165" w:type="pct"/>
            <w:gridSpan w:val="4"/>
            <w:vAlign w:val="center"/>
          </w:tcPr>
          <w:p w14:paraId="2EDE003E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本年度锚定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三坚决两确保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奋斗目标，扎实开展安全生产</w:t>
            </w:r>
            <w:proofErr w:type="gramStart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治本攻坚</w:t>
            </w:r>
            <w:proofErr w:type="gramEnd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三年行动和</w:t>
            </w:r>
            <w:proofErr w:type="gramStart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安全守底行动</w:t>
            </w:r>
            <w:proofErr w:type="gramEnd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，全力以赴防范化解重大安全风险，全省安全形势总体平稳。截至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月底，全省累计发生各类生产安全事故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1155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起、死亡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1238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人，同比分别下降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6.8%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5.8%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，其中较大事故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起、死亡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78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人，同比分别下降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5%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、上升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5.4%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个市州未发生较大生产安全事故，全省连续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32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个月未发生重大及以上生产安全事故；全力应对春节前后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轮低温雨雪冰冻灾害，成功实现了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五个未发生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；全力防范化解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22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轮强降雨过程风险，特别是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月中旬起有效应对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1961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年以来持续时间最长的区域性暴雨过程、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月底有效应对综合强度超过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2006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碧利斯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2007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圣帕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的第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号台风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格美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，科学处置新晃县山体滑坡、平江县特大洪涝、九峰水库渗漏险情、洞庭湖团洲垸堤防决口、湘潭县</w:t>
            </w:r>
            <w:proofErr w:type="gramStart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涓</w:t>
            </w:r>
            <w:proofErr w:type="gramEnd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水漫溃、南岳区</w:t>
            </w:r>
            <w:proofErr w:type="gramStart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寿岳乡</w:t>
            </w:r>
            <w:proofErr w:type="gramEnd"/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山体滑坡、资兴市群发性山洪地质灾害等重大灾险情；发生森林火灾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起，无重特大森林火灾、无亡人森林火灾，延续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两无三下降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的良好趋势，取得历史最好成绩。</w:t>
            </w:r>
          </w:p>
        </w:tc>
      </w:tr>
      <w:tr w:rsidR="00D45471" w14:paraId="3CEEC4A6" w14:textId="77777777" w:rsidTr="00E11B8D">
        <w:trPr>
          <w:jc w:val="center"/>
        </w:trPr>
        <w:tc>
          <w:tcPr>
            <w:tcW w:w="523" w:type="pct"/>
            <w:vMerge w:val="restart"/>
            <w:vAlign w:val="center"/>
          </w:tcPr>
          <w:p w14:paraId="6C28285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仿宋"/>
                <w:color w:val="000000"/>
                <w:sz w:val="20"/>
                <w:szCs w:val="20"/>
              </w:rPr>
              <w:t>绩</w:t>
            </w:r>
            <w:proofErr w:type="gramEnd"/>
          </w:p>
          <w:p w14:paraId="5BA05ED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仿宋"/>
                <w:color w:val="000000"/>
                <w:sz w:val="20"/>
                <w:szCs w:val="20"/>
              </w:rPr>
              <w:t>效</w:t>
            </w:r>
            <w:proofErr w:type="gramEnd"/>
          </w:p>
          <w:p w14:paraId="3263DBE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指</w:t>
            </w:r>
          </w:p>
          <w:p w14:paraId="3BF7759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标</w:t>
            </w:r>
          </w:p>
          <w:p w14:paraId="1F682CA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7A85DEF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495" w:type="pct"/>
            <w:vAlign w:val="center"/>
          </w:tcPr>
          <w:p w14:paraId="7CC814A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634" w:type="pct"/>
            <w:vAlign w:val="center"/>
          </w:tcPr>
          <w:p w14:paraId="22CC4F6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661" w:type="pct"/>
            <w:vAlign w:val="center"/>
          </w:tcPr>
          <w:p w14:paraId="130F50C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644" w:type="pct"/>
            <w:vAlign w:val="center"/>
          </w:tcPr>
          <w:p w14:paraId="4D9AAFC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376" w:type="pct"/>
            <w:vAlign w:val="center"/>
          </w:tcPr>
          <w:p w14:paraId="4255EB5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394" w:type="pct"/>
            <w:vAlign w:val="center"/>
          </w:tcPr>
          <w:p w14:paraId="75331D9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自评得分</w:t>
            </w:r>
          </w:p>
        </w:tc>
        <w:tc>
          <w:tcPr>
            <w:tcW w:w="751" w:type="pct"/>
            <w:vAlign w:val="center"/>
          </w:tcPr>
          <w:p w14:paraId="4503C6C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D45471" w14:paraId="44AEF140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EFAD8C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vAlign w:val="center"/>
          </w:tcPr>
          <w:p w14:paraId="685B97F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产出指标（</w:t>
            </w:r>
            <w:r>
              <w:rPr>
                <w:rFonts w:eastAsia="仿宋"/>
                <w:color w:val="000000"/>
                <w:sz w:val="20"/>
                <w:szCs w:val="20"/>
              </w:rPr>
              <w:t>50</w:t>
            </w:r>
            <w:r>
              <w:rPr>
                <w:rFonts w:eastAsia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495" w:type="pct"/>
            <w:vMerge w:val="restart"/>
            <w:vAlign w:val="center"/>
          </w:tcPr>
          <w:p w14:paraId="1CE1F61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634" w:type="pct"/>
            <w:vAlign w:val="center"/>
          </w:tcPr>
          <w:p w14:paraId="23AA808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维修面积</w:t>
            </w:r>
          </w:p>
        </w:tc>
        <w:tc>
          <w:tcPr>
            <w:tcW w:w="661" w:type="pct"/>
            <w:vAlign w:val="center"/>
          </w:tcPr>
          <w:p w14:paraId="5F11D9B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＞</w:t>
            </w:r>
            <w:r>
              <w:rPr>
                <w:rFonts w:eastAsia="仿宋"/>
                <w:color w:val="000000"/>
                <w:sz w:val="20"/>
                <w:szCs w:val="20"/>
              </w:rPr>
              <w:t>5000</w:t>
            </w:r>
            <w:r>
              <w:rPr>
                <w:rFonts w:eastAsia="仿宋"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644" w:type="pct"/>
            <w:vAlign w:val="center"/>
          </w:tcPr>
          <w:p w14:paraId="4ADB1CE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5852</w:t>
            </w:r>
            <w:r>
              <w:rPr>
                <w:rFonts w:eastAsia="仿宋"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376" w:type="pct"/>
            <w:vAlign w:val="center"/>
          </w:tcPr>
          <w:p w14:paraId="52F16DD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130F9E5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593AED5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9E037B1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066A004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B98E64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3C706C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55B3FE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协助各项安全生产检查、监督、评审等工作任务</w:t>
            </w:r>
          </w:p>
        </w:tc>
        <w:tc>
          <w:tcPr>
            <w:tcW w:w="661" w:type="pct"/>
            <w:vAlign w:val="center"/>
          </w:tcPr>
          <w:p w14:paraId="38B0662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≥350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4" w:type="pct"/>
            <w:vAlign w:val="center"/>
          </w:tcPr>
          <w:p w14:paraId="624CA89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366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376" w:type="pct"/>
            <w:vAlign w:val="center"/>
          </w:tcPr>
          <w:p w14:paraId="31EC4CF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5151B51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469C010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67AB713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59C56C7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05DE47E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B783CE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EC4822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全年参与检查及巡查人次</w:t>
            </w:r>
          </w:p>
        </w:tc>
        <w:tc>
          <w:tcPr>
            <w:tcW w:w="661" w:type="pct"/>
            <w:vAlign w:val="center"/>
          </w:tcPr>
          <w:p w14:paraId="23C1895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≥200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644" w:type="pct"/>
            <w:vAlign w:val="center"/>
          </w:tcPr>
          <w:p w14:paraId="52BE24B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253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376" w:type="pct"/>
            <w:vAlign w:val="center"/>
          </w:tcPr>
          <w:p w14:paraId="6393927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2F65CC9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6F66D15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F2E7AC9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CCE291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C0B6BB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D3017D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90F23B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全年应急检查及安全巡查次数</w:t>
            </w:r>
          </w:p>
        </w:tc>
        <w:tc>
          <w:tcPr>
            <w:tcW w:w="661" w:type="pct"/>
            <w:vAlign w:val="center"/>
          </w:tcPr>
          <w:p w14:paraId="04DAF01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≥10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4" w:type="pct"/>
            <w:vAlign w:val="center"/>
          </w:tcPr>
          <w:p w14:paraId="5E39617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12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376" w:type="pct"/>
            <w:vAlign w:val="center"/>
          </w:tcPr>
          <w:p w14:paraId="5A5C2A0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1CC44F2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21DE03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061BCFCE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52959B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E62D1F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01EA5F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2D19A0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举报奖励次数</w:t>
            </w:r>
          </w:p>
        </w:tc>
        <w:tc>
          <w:tcPr>
            <w:tcW w:w="661" w:type="pct"/>
            <w:vAlign w:val="center"/>
          </w:tcPr>
          <w:p w14:paraId="6E0F835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≥5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4" w:type="pct"/>
            <w:vAlign w:val="center"/>
          </w:tcPr>
          <w:p w14:paraId="642F923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376" w:type="pct"/>
            <w:vAlign w:val="center"/>
          </w:tcPr>
          <w:p w14:paraId="1009964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5AD63DF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6814EED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2024</w:t>
            </w:r>
            <w:r>
              <w:rPr>
                <w:rFonts w:eastAsia="仿宋"/>
                <w:color w:val="000000"/>
                <w:sz w:val="20"/>
                <w:szCs w:val="20"/>
              </w:rPr>
              <w:t>年受理</w:t>
            </w:r>
            <w:r>
              <w:rPr>
                <w:rFonts w:eastAsia="仿宋"/>
                <w:color w:val="000000"/>
                <w:sz w:val="20"/>
                <w:szCs w:val="20"/>
              </w:rPr>
              <w:t>123</w:t>
            </w:r>
            <w:r>
              <w:rPr>
                <w:rFonts w:eastAsia="仿宋"/>
                <w:color w:val="000000"/>
                <w:sz w:val="20"/>
                <w:szCs w:val="20"/>
              </w:rPr>
              <w:t>起，查实</w:t>
            </w:r>
            <w:r>
              <w:rPr>
                <w:rFonts w:eastAsia="仿宋"/>
                <w:color w:val="000000"/>
                <w:sz w:val="20"/>
                <w:szCs w:val="20"/>
              </w:rPr>
              <w:t>13</w:t>
            </w:r>
            <w:r>
              <w:rPr>
                <w:rFonts w:eastAsia="仿宋"/>
                <w:color w:val="000000"/>
                <w:sz w:val="20"/>
                <w:szCs w:val="20"/>
              </w:rPr>
              <w:t>起，奖励</w:t>
            </w: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  <w:r>
              <w:rPr>
                <w:rFonts w:eastAsia="仿宋"/>
                <w:color w:val="000000"/>
                <w:sz w:val="20"/>
                <w:szCs w:val="20"/>
              </w:rPr>
              <w:t>起，</w:t>
            </w:r>
            <w:r>
              <w:rPr>
                <w:rFonts w:eastAsia="仿宋"/>
                <w:color w:val="000000"/>
                <w:sz w:val="20"/>
                <w:szCs w:val="20"/>
              </w:rPr>
              <w:t>7.05</w:t>
            </w:r>
            <w:r>
              <w:rPr>
                <w:rFonts w:eastAsia="仿宋"/>
                <w:color w:val="000000"/>
                <w:sz w:val="20"/>
                <w:szCs w:val="20"/>
              </w:rPr>
              <w:t>万元。</w:t>
            </w:r>
          </w:p>
        </w:tc>
      </w:tr>
      <w:tr w:rsidR="00D45471" w14:paraId="0F032FFD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3FFC48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624A10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64265C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C47742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森林消防员伙食补助</w:t>
            </w:r>
          </w:p>
        </w:tc>
        <w:tc>
          <w:tcPr>
            <w:tcW w:w="661" w:type="pct"/>
            <w:vAlign w:val="center"/>
          </w:tcPr>
          <w:p w14:paraId="4C3F2B5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≥15</w:t>
            </w:r>
            <w:r>
              <w:rPr>
                <w:rFonts w:eastAsia="仿宋"/>
                <w:color w:val="000000"/>
                <w:sz w:val="20"/>
                <w:szCs w:val="20"/>
              </w:rPr>
              <w:t>元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644" w:type="pct"/>
            <w:vAlign w:val="center"/>
          </w:tcPr>
          <w:p w14:paraId="2E6DC30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</w:t>
            </w:r>
            <w:r>
              <w:rPr>
                <w:rFonts w:eastAsia="仿宋"/>
                <w:color w:val="000000"/>
                <w:sz w:val="20"/>
                <w:szCs w:val="20"/>
              </w:rPr>
              <w:t>元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376" w:type="pct"/>
            <w:vAlign w:val="center"/>
          </w:tcPr>
          <w:p w14:paraId="43DECB8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55324BB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059061C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88B89E8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0854AE9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3BA9AB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8CF343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01380A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前置保障县区数量</w:t>
            </w:r>
          </w:p>
        </w:tc>
        <w:tc>
          <w:tcPr>
            <w:tcW w:w="661" w:type="pct"/>
            <w:vAlign w:val="center"/>
          </w:tcPr>
          <w:p w14:paraId="673BF3A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644" w:type="pct"/>
            <w:vAlign w:val="center"/>
          </w:tcPr>
          <w:p w14:paraId="01FFAEE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376" w:type="pct"/>
            <w:vAlign w:val="center"/>
          </w:tcPr>
          <w:p w14:paraId="48E5AE3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2E58FC6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26D6C68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71915861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C3640B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085E094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A97676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D66962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保障消防队伍人数</w:t>
            </w:r>
          </w:p>
        </w:tc>
        <w:tc>
          <w:tcPr>
            <w:tcW w:w="661" w:type="pct"/>
            <w:vAlign w:val="center"/>
          </w:tcPr>
          <w:p w14:paraId="239A8DA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200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644" w:type="pct"/>
            <w:vAlign w:val="center"/>
          </w:tcPr>
          <w:p w14:paraId="7B3886A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497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376" w:type="pct"/>
            <w:vAlign w:val="center"/>
          </w:tcPr>
          <w:p w14:paraId="42925F6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0461D46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81DFD7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FF5E5EB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FF86A2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80CA5F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846F7A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5987B9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森林火险高发区巡护面积</w:t>
            </w:r>
          </w:p>
        </w:tc>
        <w:tc>
          <w:tcPr>
            <w:tcW w:w="661" w:type="pct"/>
            <w:vAlign w:val="center"/>
          </w:tcPr>
          <w:p w14:paraId="65CB391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644" w:type="pct"/>
            <w:vAlign w:val="center"/>
          </w:tcPr>
          <w:p w14:paraId="4059CEE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376" w:type="pct"/>
            <w:vAlign w:val="center"/>
          </w:tcPr>
          <w:p w14:paraId="5063E39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231FDA8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180E198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0A261793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7826A1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12C1E8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49D54F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2D1CC9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24</w:t>
            </w:r>
            <w:r>
              <w:rPr>
                <w:rFonts w:eastAsia="仿宋"/>
                <w:color w:val="000000"/>
                <w:sz w:val="20"/>
                <w:szCs w:val="20"/>
              </w:rPr>
              <w:t>小时应急</w:t>
            </w:r>
            <w:proofErr w:type="gramStart"/>
            <w:r>
              <w:rPr>
                <w:rFonts w:eastAsia="仿宋"/>
                <w:color w:val="000000"/>
                <w:sz w:val="20"/>
                <w:szCs w:val="20"/>
              </w:rPr>
              <w:t>值守率</w:t>
            </w:r>
            <w:proofErr w:type="gramEnd"/>
          </w:p>
        </w:tc>
        <w:tc>
          <w:tcPr>
            <w:tcW w:w="661" w:type="pct"/>
            <w:vAlign w:val="center"/>
          </w:tcPr>
          <w:p w14:paraId="25A1B70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47F79E6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0183950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2FF80FD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5A83B79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4C67674C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2630EC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5D3A16B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8858C0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6588D9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飞机飞行架次</w:t>
            </w:r>
          </w:p>
        </w:tc>
        <w:tc>
          <w:tcPr>
            <w:tcW w:w="661" w:type="pct"/>
            <w:vAlign w:val="center"/>
          </w:tcPr>
          <w:p w14:paraId="1E3D303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180</w:t>
            </w:r>
            <w:r>
              <w:rPr>
                <w:rFonts w:eastAsia="仿宋"/>
                <w:color w:val="000000"/>
                <w:sz w:val="20"/>
                <w:szCs w:val="20"/>
              </w:rPr>
              <w:t>架次</w:t>
            </w:r>
          </w:p>
        </w:tc>
        <w:tc>
          <w:tcPr>
            <w:tcW w:w="644" w:type="pct"/>
            <w:vAlign w:val="center"/>
          </w:tcPr>
          <w:p w14:paraId="2C6FEE6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339</w:t>
            </w:r>
            <w:r>
              <w:rPr>
                <w:rFonts w:eastAsia="仿宋"/>
                <w:color w:val="000000"/>
                <w:sz w:val="20"/>
                <w:szCs w:val="20"/>
              </w:rPr>
              <w:t>架</w:t>
            </w:r>
          </w:p>
        </w:tc>
        <w:tc>
          <w:tcPr>
            <w:tcW w:w="376" w:type="pct"/>
            <w:vAlign w:val="center"/>
          </w:tcPr>
          <w:p w14:paraId="5D1983E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36E67F1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43A5D84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F7D3E99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5F2B55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B237F3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5BD3DB5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99340B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飞机飞行时长</w:t>
            </w:r>
          </w:p>
        </w:tc>
        <w:tc>
          <w:tcPr>
            <w:tcW w:w="661" w:type="pct"/>
            <w:vAlign w:val="center"/>
          </w:tcPr>
          <w:p w14:paraId="5126CD0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358</w:t>
            </w:r>
            <w:r>
              <w:rPr>
                <w:rFonts w:eastAsia="仿宋"/>
                <w:color w:val="000000"/>
                <w:sz w:val="20"/>
                <w:szCs w:val="20"/>
              </w:rPr>
              <w:t>小时</w:t>
            </w:r>
          </w:p>
        </w:tc>
        <w:tc>
          <w:tcPr>
            <w:tcW w:w="644" w:type="pct"/>
            <w:vAlign w:val="center"/>
          </w:tcPr>
          <w:p w14:paraId="58954F6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513</w:t>
            </w:r>
            <w:r>
              <w:rPr>
                <w:rFonts w:eastAsia="仿宋"/>
                <w:color w:val="000000"/>
                <w:sz w:val="20"/>
                <w:szCs w:val="20"/>
              </w:rPr>
              <w:t>小时</w:t>
            </w:r>
          </w:p>
        </w:tc>
        <w:tc>
          <w:tcPr>
            <w:tcW w:w="376" w:type="pct"/>
            <w:vAlign w:val="center"/>
          </w:tcPr>
          <w:p w14:paraId="7313060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3BDBAA9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752D21F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E930706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2D7583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A5FE74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C38A2E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3CF3BF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布防（租赁）飞机数量</w:t>
            </w:r>
          </w:p>
        </w:tc>
        <w:tc>
          <w:tcPr>
            <w:tcW w:w="661" w:type="pct"/>
            <w:vAlign w:val="center"/>
          </w:tcPr>
          <w:p w14:paraId="303CFCE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≥2</w:t>
            </w:r>
            <w:r>
              <w:rPr>
                <w:rFonts w:eastAsia="仿宋"/>
                <w:color w:val="000000"/>
                <w:sz w:val="20"/>
                <w:szCs w:val="20"/>
              </w:rPr>
              <w:t>架</w:t>
            </w:r>
          </w:p>
        </w:tc>
        <w:tc>
          <w:tcPr>
            <w:tcW w:w="644" w:type="pct"/>
            <w:vAlign w:val="center"/>
          </w:tcPr>
          <w:p w14:paraId="2EBDFE6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  <w:r>
              <w:rPr>
                <w:rFonts w:eastAsia="仿宋"/>
                <w:color w:val="000000"/>
                <w:sz w:val="20"/>
                <w:szCs w:val="20"/>
              </w:rPr>
              <w:t>架</w:t>
            </w:r>
          </w:p>
        </w:tc>
        <w:tc>
          <w:tcPr>
            <w:tcW w:w="376" w:type="pct"/>
            <w:vAlign w:val="center"/>
          </w:tcPr>
          <w:p w14:paraId="49D5BE3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27EFF79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BF91B2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C5C116C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9814DF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0097EB7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5F30468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A0ED29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维修次数</w:t>
            </w:r>
          </w:p>
        </w:tc>
        <w:tc>
          <w:tcPr>
            <w:tcW w:w="661" w:type="pct"/>
            <w:vAlign w:val="center"/>
          </w:tcPr>
          <w:p w14:paraId="05B26BA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4" w:type="pct"/>
            <w:vAlign w:val="center"/>
          </w:tcPr>
          <w:p w14:paraId="28D8123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376" w:type="pct"/>
            <w:vAlign w:val="center"/>
          </w:tcPr>
          <w:p w14:paraId="043EFB0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7F3126D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1BABE42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BE00D69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31515A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AEBA09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C7BEE2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96B7A2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会议天数</w:t>
            </w:r>
          </w:p>
        </w:tc>
        <w:tc>
          <w:tcPr>
            <w:tcW w:w="661" w:type="pct"/>
            <w:vAlign w:val="center"/>
          </w:tcPr>
          <w:p w14:paraId="6B3AD28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644" w:type="pct"/>
            <w:vAlign w:val="center"/>
          </w:tcPr>
          <w:p w14:paraId="4AAAADF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376" w:type="pct"/>
            <w:vAlign w:val="center"/>
          </w:tcPr>
          <w:p w14:paraId="10E1274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28AC0E3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6BA9CB1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495B64A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0D6F64D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057D458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1E144A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A148B9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会议次数</w:t>
            </w:r>
          </w:p>
        </w:tc>
        <w:tc>
          <w:tcPr>
            <w:tcW w:w="661" w:type="pct"/>
            <w:vAlign w:val="center"/>
          </w:tcPr>
          <w:p w14:paraId="713D266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4" w:type="pct"/>
            <w:vAlign w:val="center"/>
          </w:tcPr>
          <w:p w14:paraId="51F64C5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6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376" w:type="pct"/>
            <w:vAlign w:val="center"/>
          </w:tcPr>
          <w:p w14:paraId="70DBEEE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406A49A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489844D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7AF72E22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E7EE19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4A22EB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CE7AEF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F2F733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报告完成量</w:t>
            </w:r>
          </w:p>
        </w:tc>
        <w:tc>
          <w:tcPr>
            <w:tcW w:w="661" w:type="pct"/>
            <w:vAlign w:val="center"/>
          </w:tcPr>
          <w:p w14:paraId="4A642E7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eastAsia="仿宋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644" w:type="pct"/>
            <w:vAlign w:val="center"/>
          </w:tcPr>
          <w:p w14:paraId="0057867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eastAsia="仿宋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376" w:type="pct"/>
            <w:vAlign w:val="center"/>
          </w:tcPr>
          <w:p w14:paraId="38CF3B8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012BAD3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03A20DC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D2CFC90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7B1C57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9F0810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A91CE1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69B3FC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全年聘请中介提供造价监理等服务</w:t>
            </w:r>
          </w:p>
        </w:tc>
        <w:tc>
          <w:tcPr>
            <w:tcW w:w="661" w:type="pct"/>
            <w:vAlign w:val="center"/>
          </w:tcPr>
          <w:p w14:paraId="6CE9F0A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4" w:type="pct"/>
            <w:vAlign w:val="center"/>
          </w:tcPr>
          <w:p w14:paraId="65C24E8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376" w:type="pct"/>
            <w:vAlign w:val="center"/>
          </w:tcPr>
          <w:p w14:paraId="6A4C31E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0822DA4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C1CEFE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08CE9567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01E1F34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543E07B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ABBB28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DBDDAB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全年聘请中介辅助本单位绩效自评</w:t>
            </w:r>
          </w:p>
        </w:tc>
        <w:tc>
          <w:tcPr>
            <w:tcW w:w="661" w:type="pct"/>
            <w:vAlign w:val="center"/>
          </w:tcPr>
          <w:p w14:paraId="377C4BE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4" w:type="pct"/>
            <w:vAlign w:val="center"/>
          </w:tcPr>
          <w:p w14:paraId="3678202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376" w:type="pct"/>
            <w:vAlign w:val="center"/>
          </w:tcPr>
          <w:p w14:paraId="3976461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096BDCF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0A08A5D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2D8940A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8464CA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BF7CAB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C2951F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839FEA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全年聘请中介提供财务咨询服务</w:t>
            </w:r>
          </w:p>
        </w:tc>
        <w:tc>
          <w:tcPr>
            <w:tcW w:w="661" w:type="pct"/>
            <w:vAlign w:val="center"/>
          </w:tcPr>
          <w:p w14:paraId="73EBB7B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4" w:type="pct"/>
            <w:vAlign w:val="center"/>
          </w:tcPr>
          <w:p w14:paraId="34F3E04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376" w:type="pct"/>
            <w:vAlign w:val="center"/>
          </w:tcPr>
          <w:p w14:paraId="0AEF630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1CB7B51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4EAB75F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A16E31F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9B4164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CC7890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DE1506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7D5437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购买操作系统杀毒软件</w:t>
            </w:r>
          </w:p>
        </w:tc>
        <w:tc>
          <w:tcPr>
            <w:tcW w:w="661" w:type="pct"/>
            <w:vAlign w:val="center"/>
          </w:tcPr>
          <w:p w14:paraId="2B8B4A1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</w:t>
            </w:r>
            <w:r>
              <w:rPr>
                <w:rFonts w:eastAsia="仿宋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644" w:type="pct"/>
            <w:vAlign w:val="center"/>
          </w:tcPr>
          <w:p w14:paraId="19A5030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</w:t>
            </w:r>
            <w:r>
              <w:rPr>
                <w:rFonts w:eastAsia="仿宋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376" w:type="pct"/>
            <w:vAlign w:val="center"/>
          </w:tcPr>
          <w:p w14:paraId="6A712A3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126E16B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246A38E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0B1960FB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B13DBD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3E7026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053338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2EDB32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购买仪器设备</w:t>
            </w:r>
          </w:p>
        </w:tc>
        <w:tc>
          <w:tcPr>
            <w:tcW w:w="661" w:type="pct"/>
            <w:vAlign w:val="center"/>
          </w:tcPr>
          <w:p w14:paraId="53FE3CC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34</w:t>
            </w:r>
            <w:r>
              <w:rPr>
                <w:rFonts w:eastAsia="仿宋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644" w:type="pct"/>
            <w:vAlign w:val="center"/>
          </w:tcPr>
          <w:p w14:paraId="5B6E69D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34</w:t>
            </w:r>
            <w:r>
              <w:rPr>
                <w:rFonts w:eastAsia="仿宋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376" w:type="pct"/>
            <w:vAlign w:val="center"/>
          </w:tcPr>
          <w:p w14:paraId="35DE7AB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3316F87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13464D8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650B6BF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7AA395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0867061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36081E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8638E6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购买办公家具</w:t>
            </w:r>
          </w:p>
        </w:tc>
        <w:tc>
          <w:tcPr>
            <w:tcW w:w="661" w:type="pct"/>
            <w:vAlign w:val="center"/>
          </w:tcPr>
          <w:p w14:paraId="7E5B9E7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13</w:t>
            </w:r>
            <w:r>
              <w:rPr>
                <w:rFonts w:eastAsia="仿宋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644" w:type="pct"/>
            <w:vAlign w:val="center"/>
          </w:tcPr>
          <w:p w14:paraId="1BDB6E9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13</w:t>
            </w:r>
            <w:r>
              <w:rPr>
                <w:rFonts w:eastAsia="仿宋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376" w:type="pct"/>
            <w:vAlign w:val="center"/>
          </w:tcPr>
          <w:p w14:paraId="4C2F2AD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488A6D1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0187EB0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EA9EB52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17FAE9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A5A40D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376F59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5B8682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购置车辆数量</w:t>
            </w:r>
          </w:p>
        </w:tc>
        <w:tc>
          <w:tcPr>
            <w:tcW w:w="661" w:type="pct"/>
            <w:vAlign w:val="center"/>
          </w:tcPr>
          <w:p w14:paraId="0E7FEF1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辆</w:t>
            </w:r>
          </w:p>
        </w:tc>
        <w:tc>
          <w:tcPr>
            <w:tcW w:w="644" w:type="pct"/>
            <w:vAlign w:val="center"/>
          </w:tcPr>
          <w:p w14:paraId="5D04202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辆</w:t>
            </w:r>
          </w:p>
        </w:tc>
        <w:tc>
          <w:tcPr>
            <w:tcW w:w="376" w:type="pct"/>
            <w:vAlign w:val="center"/>
          </w:tcPr>
          <w:p w14:paraId="0252F12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42FA55B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18B6FA3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93B2AD4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7B56C6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60B729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03720C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DF0848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培训课时数</w:t>
            </w:r>
          </w:p>
        </w:tc>
        <w:tc>
          <w:tcPr>
            <w:tcW w:w="661" w:type="pct"/>
            <w:vAlign w:val="center"/>
          </w:tcPr>
          <w:p w14:paraId="0F18DE8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288</w:t>
            </w:r>
            <w:r>
              <w:rPr>
                <w:rFonts w:eastAsia="仿宋"/>
                <w:color w:val="000000"/>
                <w:sz w:val="20"/>
                <w:szCs w:val="20"/>
              </w:rPr>
              <w:t>课时</w:t>
            </w:r>
          </w:p>
        </w:tc>
        <w:tc>
          <w:tcPr>
            <w:tcW w:w="644" w:type="pct"/>
            <w:vAlign w:val="center"/>
          </w:tcPr>
          <w:p w14:paraId="481E80F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288</w:t>
            </w:r>
            <w:r>
              <w:rPr>
                <w:rFonts w:eastAsia="仿宋"/>
                <w:color w:val="000000"/>
                <w:sz w:val="20"/>
                <w:szCs w:val="20"/>
              </w:rPr>
              <w:t>课时</w:t>
            </w:r>
          </w:p>
        </w:tc>
        <w:tc>
          <w:tcPr>
            <w:tcW w:w="376" w:type="pct"/>
            <w:vAlign w:val="center"/>
          </w:tcPr>
          <w:p w14:paraId="55476BD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3000C93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2934CA2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4436A8B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DE6F4D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04C80B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51F238A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4735E0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培训天数</w:t>
            </w:r>
          </w:p>
        </w:tc>
        <w:tc>
          <w:tcPr>
            <w:tcW w:w="661" w:type="pct"/>
            <w:vAlign w:val="center"/>
          </w:tcPr>
          <w:p w14:paraId="68EA9E0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48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644" w:type="pct"/>
            <w:vAlign w:val="center"/>
          </w:tcPr>
          <w:p w14:paraId="0BBCBBC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49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376" w:type="pct"/>
            <w:vAlign w:val="center"/>
          </w:tcPr>
          <w:p w14:paraId="627C56D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571D8ED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23FDA22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5E79A13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95B3A4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BD873B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9DC01D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840086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培训人数</w:t>
            </w:r>
          </w:p>
        </w:tc>
        <w:tc>
          <w:tcPr>
            <w:tcW w:w="661" w:type="pct"/>
            <w:vAlign w:val="center"/>
          </w:tcPr>
          <w:p w14:paraId="5B8F02B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3287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644" w:type="pct"/>
            <w:vAlign w:val="center"/>
          </w:tcPr>
          <w:p w14:paraId="186872F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3497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376" w:type="pct"/>
            <w:vAlign w:val="center"/>
          </w:tcPr>
          <w:p w14:paraId="7A0F159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2FBC33F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6222A38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0EE7FB38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010EC1A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E286CC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5FE1D5D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5D5DD1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组织培训次数</w:t>
            </w:r>
          </w:p>
        </w:tc>
        <w:tc>
          <w:tcPr>
            <w:tcW w:w="661" w:type="pct"/>
            <w:vAlign w:val="center"/>
          </w:tcPr>
          <w:p w14:paraId="288F385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44" w:type="pct"/>
            <w:vAlign w:val="center"/>
          </w:tcPr>
          <w:p w14:paraId="1971F11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16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376" w:type="pct"/>
            <w:vAlign w:val="center"/>
          </w:tcPr>
          <w:p w14:paraId="433A1C9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27680A5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5D61E05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950AD99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49D3AC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EE3ECC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8FF997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0AE1CE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单次现场巡查天数</w:t>
            </w:r>
          </w:p>
        </w:tc>
        <w:tc>
          <w:tcPr>
            <w:tcW w:w="661" w:type="pct"/>
            <w:vAlign w:val="center"/>
          </w:tcPr>
          <w:p w14:paraId="529895A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≥7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644" w:type="pct"/>
            <w:vAlign w:val="center"/>
          </w:tcPr>
          <w:p w14:paraId="42B0F9A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376" w:type="pct"/>
            <w:vAlign w:val="center"/>
          </w:tcPr>
          <w:p w14:paraId="1A67914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123C4CE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2E5FB93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129D6CE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72098C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5891EE1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1680CD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FC0C90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维修房间数量</w:t>
            </w:r>
          </w:p>
        </w:tc>
        <w:tc>
          <w:tcPr>
            <w:tcW w:w="661" w:type="pct"/>
            <w:vAlign w:val="center"/>
          </w:tcPr>
          <w:p w14:paraId="61ECEB6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≥20</w:t>
            </w:r>
            <w:r>
              <w:rPr>
                <w:rFonts w:eastAsia="仿宋"/>
                <w:color w:val="000000"/>
                <w:sz w:val="20"/>
                <w:szCs w:val="20"/>
              </w:rPr>
              <w:t>间</w:t>
            </w:r>
          </w:p>
        </w:tc>
        <w:tc>
          <w:tcPr>
            <w:tcW w:w="644" w:type="pct"/>
            <w:vAlign w:val="center"/>
          </w:tcPr>
          <w:p w14:paraId="590EE04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31</w:t>
            </w:r>
            <w:r>
              <w:rPr>
                <w:rFonts w:eastAsia="仿宋"/>
                <w:color w:val="000000"/>
                <w:sz w:val="20"/>
                <w:szCs w:val="20"/>
              </w:rPr>
              <w:t>间</w:t>
            </w:r>
          </w:p>
        </w:tc>
        <w:tc>
          <w:tcPr>
            <w:tcW w:w="376" w:type="pct"/>
            <w:vAlign w:val="center"/>
          </w:tcPr>
          <w:p w14:paraId="2ABEB6D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7178648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2B4E7B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E9D1839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D2284B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5049245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103CD4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9E64AE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全年公务出国人次</w:t>
            </w:r>
          </w:p>
        </w:tc>
        <w:tc>
          <w:tcPr>
            <w:tcW w:w="661" w:type="pct"/>
            <w:vAlign w:val="center"/>
          </w:tcPr>
          <w:p w14:paraId="02D41EF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  <w:r>
              <w:rPr>
                <w:rFonts w:eastAsia="仿宋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644" w:type="pct"/>
            <w:vAlign w:val="center"/>
          </w:tcPr>
          <w:p w14:paraId="1EB3BEA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  <w:r>
              <w:rPr>
                <w:rFonts w:eastAsia="仿宋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376" w:type="pct"/>
            <w:vAlign w:val="center"/>
          </w:tcPr>
          <w:p w14:paraId="70A68C0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4056B43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594CB3D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00C1ADD2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BB734F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5E780E7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ECF0B0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7E6B65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现场核查企业数量</w:t>
            </w:r>
          </w:p>
        </w:tc>
        <w:tc>
          <w:tcPr>
            <w:tcW w:w="661" w:type="pct"/>
            <w:vAlign w:val="center"/>
          </w:tcPr>
          <w:p w14:paraId="58ED837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≥66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644" w:type="pct"/>
            <w:vAlign w:val="center"/>
          </w:tcPr>
          <w:p w14:paraId="2ADA3D7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73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376" w:type="pct"/>
            <w:vAlign w:val="center"/>
          </w:tcPr>
          <w:p w14:paraId="1175872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64CFADF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0E52277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3F613BD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13608B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0F9FE0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192F67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E064A5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培训人次</w:t>
            </w:r>
          </w:p>
        </w:tc>
        <w:tc>
          <w:tcPr>
            <w:tcW w:w="661" w:type="pct"/>
            <w:vAlign w:val="center"/>
          </w:tcPr>
          <w:p w14:paraId="525E237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≥150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644" w:type="pct"/>
            <w:vAlign w:val="center"/>
          </w:tcPr>
          <w:p w14:paraId="00844B3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194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376" w:type="pct"/>
            <w:vAlign w:val="center"/>
          </w:tcPr>
          <w:p w14:paraId="6E45C6B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05E5E0A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5EE861A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4898D6A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260009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80487C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0D91FE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4AAAA0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登记审核企业数量</w:t>
            </w:r>
          </w:p>
        </w:tc>
        <w:tc>
          <w:tcPr>
            <w:tcW w:w="661" w:type="pct"/>
            <w:vAlign w:val="center"/>
          </w:tcPr>
          <w:p w14:paraId="4248B93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≥100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644" w:type="pct"/>
            <w:vAlign w:val="center"/>
          </w:tcPr>
          <w:p w14:paraId="7AF6319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137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376" w:type="pct"/>
            <w:vAlign w:val="center"/>
          </w:tcPr>
          <w:p w14:paraId="51D904E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0D9F1C9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2C17B50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CD3A92B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C02DF3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53B2F2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A8CDF0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954228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办公设备购置</w:t>
            </w:r>
          </w:p>
        </w:tc>
        <w:tc>
          <w:tcPr>
            <w:tcW w:w="661" w:type="pct"/>
            <w:vAlign w:val="center"/>
          </w:tcPr>
          <w:p w14:paraId="6BBD3D8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≥50</w:t>
            </w:r>
            <w:r>
              <w:rPr>
                <w:rFonts w:eastAsia="仿宋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644" w:type="pct"/>
            <w:vAlign w:val="center"/>
          </w:tcPr>
          <w:p w14:paraId="55ED5B0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64</w:t>
            </w:r>
            <w:r>
              <w:rPr>
                <w:rFonts w:eastAsia="仿宋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376" w:type="pct"/>
            <w:vAlign w:val="center"/>
          </w:tcPr>
          <w:p w14:paraId="0DC8E07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6E57604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2914C4E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0020E367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F0D8DC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6048C6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78BB43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58DAFE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考试设备购置</w:t>
            </w:r>
          </w:p>
        </w:tc>
        <w:tc>
          <w:tcPr>
            <w:tcW w:w="661" w:type="pct"/>
            <w:vAlign w:val="center"/>
          </w:tcPr>
          <w:p w14:paraId="27A1BF1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≥5</w:t>
            </w:r>
            <w:r>
              <w:rPr>
                <w:rFonts w:eastAsia="仿宋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644" w:type="pct"/>
            <w:vAlign w:val="center"/>
          </w:tcPr>
          <w:p w14:paraId="032C48C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8</w:t>
            </w:r>
            <w:r>
              <w:rPr>
                <w:rFonts w:eastAsia="仿宋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376" w:type="pct"/>
            <w:vAlign w:val="center"/>
          </w:tcPr>
          <w:p w14:paraId="54F073A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2790949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70A1896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143AA6E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08C095B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5F3BBF1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21F572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76024E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专家派遣人次</w:t>
            </w:r>
          </w:p>
        </w:tc>
        <w:tc>
          <w:tcPr>
            <w:tcW w:w="661" w:type="pct"/>
            <w:vAlign w:val="center"/>
          </w:tcPr>
          <w:p w14:paraId="1E7382D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≥1800</w:t>
            </w:r>
            <w:r>
              <w:rPr>
                <w:rFonts w:eastAsia="仿宋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644" w:type="pct"/>
            <w:vAlign w:val="center"/>
          </w:tcPr>
          <w:p w14:paraId="506E2C7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1959</w:t>
            </w:r>
            <w:r>
              <w:rPr>
                <w:rFonts w:eastAsia="仿宋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376" w:type="pct"/>
            <w:vAlign w:val="center"/>
          </w:tcPr>
          <w:p w14:paraId="2DABE4D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3675B96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5D56AD4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0C8B0259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BEE2C0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B1C023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C8E444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8DF716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变更功能数</w:t>
            </w:r>
          </w:p>
        </w:tc>
        <w:tc>
          <w:tcPr>
            <w:tcW w:w="661" w:type="pct"/>
            <w:vAlign w:val="center"/>
          </w:tcPr>
          <w:p w14:paraId="2F0F3DA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≥2</w:t>
            </w:r>
            <w:r>
              <w:rPr>
                <w:rFonts w:eastAsia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644" w:type="pct"/>
            <w:vAlign w:val="center"/>
          </w:tcPr>
          <w:p w14:paraId="76BC645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  <w:r>
              <w:rPr>
                <w:rFonts w:eastAsia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376" w:type="pct"/>
            <w:vAlign w:val="center"/>
          </w:tcPr>
          <w:p w14:paraId="34632EE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5C0C571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60753BF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954C19F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BE5D4F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B27F04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5638D65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D84851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联调接口数量</w:t>
            </w:r>
          </w:p>
        </w:tc>
        <w:tc>
          <w:tcPr>
            <w:tcW w:w="661" w:type="pct"/>
            <w:vAlign w:val="center"/>
          </w:tcPr>
          <w:p w14:paraId="3FF21B3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≥15</w:t>
            </w:r>
            <w:r>
              <w:rPr>
                <w:rFonts w:eastAsia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644" w:type="pct"/>
            <w:vAlign w:val="center"/>
          </w:tcPr>
          <w:p w14:paraId="460A193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19</w:t>
            </w:r>
            <w:r>
              <w:rPr>
                <w:rFonts w:eastAsia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376" w:type="pct"/>
            <w:vAlign w:val="center"/>
          </w:tcPr>
          <w:p w14:paraId="0C763AD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2EBBCDC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75D2214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7EA5708E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394B63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5B1F6AC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5F50CF8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634" w:type="pct"/>
            <w:vAlign w:val="center"/>
          </w:tcPr>
          <w:p w14:paraId="3A36497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施工质量达标率</w:t>
            </w:r>
          </w:p>
        </w:tc>
        <w:tc>
          <w:tcPr>
            <w:tcW w:w="661" w:type="pct"/>
            <w:vAlign w:val="center"/>
          </w:tcPr>
          <w:p w14:paraId="4FACD80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34E9870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7DEDC74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260296F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4C65F64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B151640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BDC005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205836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88E43E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4CF038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咨询成果验收通过率</w:t>
            </w:r>
          </w:p>
        </w:tc>
        <w:tc>
          <w:tcPr>
            <w:tcW w:w="661" w:type="pct"/>
            <w:vAlign w:val="center"/>
          </w:tcPr>
          <w:p w14:paraId="34C818E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7B6F55B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79382F7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7B82985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5C1C0C6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8A3E61D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30363A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411CAD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599E77A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F61700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内控完善项目</w:t>
            </w:r>
          </w:p>
        </w:tc>
        <w:tc>
          <w:tcPr>
            <w:tcW w:w="661" w:type="pct"/>
            <w:vAlign w:val="center"/>
          </w:tcPr>
          <w:p w14:paraId="48138A0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≤5</w:t>
            </w:r>
            <w:r>
              <w:rPr>
                <w:rFonts w:eastAsia="仿宋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644" w:type="pct"/>
            <w:vAlign w:val="center"/>
          </w:tcPr>
          <w:p w14:paraId="30A2B49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376" w:type="pct"/>
            <w:vAlign w:val="center"/>
          </w:tcPr>
          <w:p w14:paraId="6CF7B9D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76A20A0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4168B2E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4973584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2BFC81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26C073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55E131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50E223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维修验收通过率</w:t>
            </w:r>
          </w:p>
        </w:tc>
        <w:tc>
          <w:tcPr>
            <w:tcW w:w="661" w:type="pct"/>
            <w:vAlign w:val="center"/>
          </w:tcPr>
          <w:p w14:paraId="4A440DF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2FD8C97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2AB4F8E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7BBD6B4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2CC8F62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4115AA81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7ECE78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67A6F4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20B8C5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014FE5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验收通过率</w:t>
            </w:r>
          </w:p>
        </w:tc>
        <w:tc>
          <w:tcPr>
            <w:tcW w:w="661" w:type="pct"/>
            <w:vAlign w:val="center"/>
          </w:tcPr>
          <w:p w14:paraId="706E23A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4C5B763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6BD2279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7846AED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4AAF45C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E595B29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73AF95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C7B8C3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ABDFFB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607764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公务出国人员既定任务完成率</w:t>
            </w:r>
          </w:p>
        </w:tc>
        <w:tc>
          <w:tcPr>
            <w:tcW w:w="661" w:type="pct"/>
            <w:vAlign w:val="center"/>
          </w:tcPr>
          <w:p w14:paraId="675266F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5F455A1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029DF2F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007E693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0C98008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0F2BD5BA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050B00F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231550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996ED9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E24A43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培训考核通过率</w:t>
            </w:r>
          </w:p>
        </w:tc>
        <w:tc>
          <w:tcPr>
            <w:tcW w:w="661" w:type="pct"/>
            <w:vAlign w:val="center"/>
          </w:tcPr>
          <w:p w14:paraId="5EBD02A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644" w:type="pct"/>
            <w:vAlign w:val="center"/>
          </w:tcPr>
          <w:p w14:paraId="141BF33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376" w:type="pct"/>
            <w:vAlign w:val="center"/>
          </w:tcPr>
          <w:p w14:paraId="0F4EA5C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573A957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7D85C03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0693646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FB2E8A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D9455B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EA826E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3E9C10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培训出勤率</w:t>
            </w:r>
          </w:p>
        </w:tc>
        <w:tc>
          <w:tcPr>
            <w:tcW w:w="661" w:type="pct"/>
            <w:vAlign w:val="center"/>
          </w:tcPr>
          <w:p w14:paraId="399E806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644" w:type="pct"/>
            <w:vAlign w:val="center"/>
          </w:tcPr>
          <w:p w14:paraId="10B0FA5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376" w:type="pct"/>
            <w:vAlign w:val="center"/>
          </w:tcPr>
          <w:p w14:paraId="708085F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0D9F3A1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3083EEB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B70A6D1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F53EED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01FDF4D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6A77E7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2AAFC8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培训对象数量占应覆盖对象数量的比率</w:t>
            </w:r>
          </w:p>
        </w:tc>
        <w:tc>
          <w:tcPr>
            <w:tcW w:w="661" w:type="pct"/>
            <w:vAlign w:val="center"/>
          </w:tcPr>
          <w:p w14:paraId="54A60C4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644" w:type="pct"/>
            <w:vAlign w:val="center"/>
          </w:tcPr>
          <w:p w14:paraId="0132543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02D599F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577FBC3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5A63A2F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AF5AA2E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BBC70C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73F356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EF0390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0C8E3D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检查及巡查工作是否有效促进安全生产工作</w:t>
            </w:r>
          </w:p>
        </w:tc>
        <w:tc>
          <w:tcPr>
            <w:tcW w:w="661" w:type="pct"/>
            <w:vAlign w:val="center"/>
          </w:tcPr>
          <w:p w14:paraId="25D9733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644" w:type="pct"/>
            <w:vAlign w:val="center"/>
          </w:tcPr>
          <w:p w14:paraId="2225E31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376" w:type="pct"/>
            <w:vAlign w:val="center"/>
          </w:tcPr>
          <w:p w14:paraId="2285C89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016D1D8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5212814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B892F67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D8E668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B00FFC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0610C8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62A2FF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奖励标准</w:t>
            </w:r>
          </w:p>
        </w:tc>
        <w:tc>
          <w:tcPr>
            <w:tcW w:w="661" w:type="pct"/>
            <w:vAlign w:val="center"/>
          </w:tcPr>
          <w:p w14:paraId="3B800FC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按相关文</w:t>
            </w:r>
            <w:r>
              <w:rPr>
                <w:rFonts w:eastAsia="仿宋"/>
                <w:color w:val="000000"/>
                <w:sz w:val="20"/>
                <w:szCs w:val="20"/>
              </w:rPr>
              <w:lastRenderedPageBreak/>
              <w:t>件标准予以奖励</w:t>
            </w:r>
          </w:p>
        </w:tc>
        <w:tc>
          <w:tcPr>
            <w:tcW w:w="644" w:type="pct"/>
            <w:vAlign w:val="center"/>
          </w:tcPr>
          <w:p w14:paraId="3AE9E16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lastRenderedPageBreak/>
              <w:t>按相关文</w:t>
            </w:r>
            <w:r>
              <w:rPr>
                <w:rFonts w:eastAsia="仿宋"/>
                <w:color w:val="000000"/>
                <w:sz w:val="20"/>
                <w:szCs w:val="20"/>
              </w:rPr>
              <w:lastRenderedPageBreak/>
              <w:t>件标准予以奖励</w:t>
            </w:r>
          </w:p>
        </w:tc>
        <w:tc>
          <w:tcPr>
            <w:tcW w:w="376" w:type="pct"/>
            <w:vAlign w:val="center"/>
          </w:tcPr>
          <w:p w14:paraId="3978979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94" w:type="pct"/>
            <w:vAlign w:val="center"/>
          </w:tcPr>
          <w:p w14:paraId="625C42A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0876403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6F239AD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8EC649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FDB334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574BA08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B5B5F6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森林火灾扑灭率</w:t>
            </w:r>
          </w:p>
        </w:tc>
        <w:tc>
          <w:tcPr>
            <w:tcW w:w="661" w:type="pct"/>
            <w:vAlign w:val="center"/>
          </w:tcPr>
          <w:p w14:paraId="4B67908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5F20D8B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0A26FBD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1498174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29C21D7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A11B355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59B5F9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4AEF11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6647D1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81EAA0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森林消防工作完成率</w:t>
            </w:r>
          </w:p>
        </w:tc>
        <w:tc>
          <w:tcPr>
            <w:tcW w:w="661" w:type="pct"/>
            <w:vAlign w:val="center"/>
          </w:tcPr>
          <w:p w14:paraId="3B6C9E0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50F6B50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238BA28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3EE654A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254B6FE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F6C1ACC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419B4B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936E5D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A1B36D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1141E5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重点工作完成率</w:t>
            </w:r>
          </w:p>
        </w:tc>
        <w:tc>
          <w:tcPr>
            <w:tcW w:w="661" w:type="pct"/>
            <w:vAlign w:val="center"/>
          </w:tcPr>
          <w:p w14:paraId="6BDBCA1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69E4A4D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0394362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67EE478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3B3B5D0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C7FB2A6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14CF4B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0555DB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5F8D64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64210E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航空消防补助资金执行率</w:t>
            </w:r>
          </w:p>
        </w:tc>
        <w:tc>
          <w:tcPr>
            <w:tcW w:w="661" w:type="pct"/>
            <w:vAlign w:val="center"/>
          </w:tcPr>
          <w:p w14:paraId="1F8E577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644" w:type="pct"/>
            <w:vAlign w:val="center"/>
          </w:tcPr>
          <w:p w14:paraId="32BE2DE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44F396D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4FEE781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0A82F1B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75E436CA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9F57AD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976A9E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861D3C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C0705C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森林火灾受害率</w:t>
            </w:r>
          </w:p>
        </w:tc>
        <w:tc>
          <w:tcPr>
            <w:tcW w:w="661" w:type="pct"/>
            <w:vAlign w:val="center"/>
          </w:tcPr>
          <w:p w14:paraId="0474DCB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≤0.9‰</w:t>
            </w:r>
          </w:p>
        </w:tc>
        <w:tc>
          <w:tcPr>
            <w:tcW w:w="644" w:type="pct"/>
            <w:vAlign w:val="center"/>
          </w:tcPr>
          <w:p w14:paraId="124407E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376" w:type="pct"/>
            <w:vAlign w:val="center"/>
          </w:tcPr>
          <w:p w14:paraId="56F04EA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5C067B2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7FAEF46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72AB75D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F16D5F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A1A9AC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9B0936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614428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飞行计划完成率</w:t>
            </w:r>
          </w:p>
        </w:tc>
        <w:tc>
          <w:tcPr>
            <w:tcW w:w="661" w:type="pct"/>
            <w:vAlign w:val="center"/>
          </w:tcPr>
          <w:p w14:paraId="0248A93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≥80%</w:t>
            </w:r>
          </w:p>
        </w:tc>
        <w:tc>
          <w:tcPr>
            <w:tcW w:w="644" w:type="pct"/>
            <w:vAlign w:val="center"/>
          </w:tcPr>
          <w:p w14:paraId="3890156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75.11%</w:t>
            </w:r>
          </w:p>
        </w:tc>
        <w:tc>
          <w:tcPr>
            <w:tcW w:w="376" w:type="pct"/>
            <w:vAlign w:val="center"/>
          </w:tcPr>
          <w:p w14:paraId="0A92887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3288DDA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751" w:type="pct"/>
            <w:vAlign w:val="center"/>
          </w:tcPr>
          <w:p w14:paraId="47ABDC2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因空管流量控制及恶劣天气（如雷雨、低能见度等）影响，导致飞行计划完成率未达预期。</w:t>
            </w:r>
          </w:p>
        </w:tc>
      </w:tr>
      <w:tr w:rsidR="00D45471" w14:paraId="25CBC63C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CC93EC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F7A49E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51714B0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25822E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设备质量达标率</w:t>
            </w:r>
          </w:p>
        </w:tc>
        <w:tc>
          <w:tcPr>
            <w:tcW w:w="661" w:type="pct"/>
            <w:vAlign w:val="center"/>
          </w:tcPr>
          <w:p w14:paraId="0A40168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57AD9A6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3A0A46D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374B9AD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6A7F041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E9DB8DB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580BF4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07367AE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5014E82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D1ACE8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布局计划完成率</w:t>
            </w:r>
          </w:p>
        </w:tc>
        <w:tc>
          <w:tcPr>
            <w:tcW w:w="661" w:type="pct"/>
            <w:vAlign w:val="center"/>
          </w:tcPr>
          <w:p w14:paraId="1872BB6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644" w:type="pct"/>
            <w:vAlign w:val="center"/>
          </w:tcPr>
          <w:p w14:paraId="048C69D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19C5F80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5AC9465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769B4B1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80A678C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3C9863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52FECD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A9CBDC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A2A644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系统软件质量需求满足率</w:t>
            </w:r>
          </w:p>
        </w:tc>
        <w:tc>
          <w:tcPr>
            <w:tcW w:w="661" w:type="pct"/>
            <w:vAlign w:val="center"/>
          </w:tcPr>
          <w:p w14:paraId="375696F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0FEB70E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5656431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465819D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CE493E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6B445A9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23337E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1F4952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4F0AB2C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634" w:type="pct"/>
            <w:vAlign w:val="center"/>
          </w:tcPr>
          <w:p w14:paraId="6879BD1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项目完成时间</w:t>
            </w:r>
          </w:p>
        </w:tc>
        <w:tc>
          <w:tcPr>
            <w:tcW w:w="661" w:type="pct"/>
            <w:vAlign w:val="center"/>
          </w:tcPr>
          <w:p w14:paraId="2157B65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≤1</w:t>
            </w:r>
            <w:r>
              <w:rPr>
                <w:rFonts w:eastAsia="仿宋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644" w:type="pct"/>
            <w:vAlign w:val="center"/>
          </w:tcPr>
          <w:p w14:paraId="3CFA9D5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376" w:type="pct"/>
            <w:vAlign w:val="center"/>
          </w:tcPr>
          <w:p w14:paraId="7572F0D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558F3B7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72E8C40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2B61298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CE1426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58BE4E3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7CBDFD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357DE2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会议召开时间</w:t>
            </w:r>
          </w:p>
        </w:tc>
        <w:tc>
          <w:tcPr>
            <w:tcW w:w="661" w:type="pct"/>
            <w:vAlign w:val="center"/>
          </w:tcPr>
          <w:p w14:paraId="5CF15E5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按期召开</w:t>
            </w:r>
          </w:p>
        </w:tc>
        <w:tc>
          <w:tcPr>
            <w:tcW w:w="644" w:type="pct"/>
            <w:vAlign w:val="center"/>
          </w:tcPr>
          <w:p w14:paraId="32BD455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按期召开</w:t>
            </w:r>
          </w:p>
        </w:tc>
        <w:tc>
          <w:tcPr>
            <w:tcW w:w="376" w:type="pct"/>
            <w:vAlign w:val="center"/>
          </w:tcPr>
          <w:p w14:paraId="2218E4C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300CA00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6F63CCD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DB741D5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DF43DF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DF90F8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6D5AB3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E177DB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中介服务完成及时率</w:t>
            </w:r>
          </w:p>
        </w:tc>
        <w:tc>
          <w:tcPr>
            <w:tcW w:w="661" w:type="pct"/>
            <w:vAlign w:val="center"/>
          </w:tcPr>
          <w:p w14:paraId="663F53D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2681128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40B0F60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5FDB1F5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744F352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DFE1780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A655D6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DBDD84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71F89D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FF7D9B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按计划出国及回国</w:t>
            </w:r>
          </w:p>
        </w:tc>
        <w:tc>
          <w:tcPr>
            <w:tcW w:w="661" w:type="pct"/>
            <w:vAlign w:val="center"/>
          </w:tcPr>
          <w:p w14:paraId="72682EC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按计划及时执行</w:t>
            </w:r>
          </w:p>
        </w:tc>
        <w:tc>
          <w:tcPr>
            <w:tcW w:w="644" w:type="pct"/>
            <w:vAlign w:val="center"/>
          </w:tcPr>
          <w:p w14:paraId="21D848D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按计划及时执行</w:t>
            </w:r>
          </w:p>
        </w:tc>
        <w:tc>
          <w:tcPr>
            <w:tcW w:w="376" w:type="pct"/>
            <w:vAlign w:val="center"/>
          </w:tcPr>
          <w:p w14:paraId="016F15F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1DAB08A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45782A5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27AAB81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07D8664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3D7ED3D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5DB4E8EB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0585C3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培训计划按期完成及时率</w:t>
            </w:r>
          </w:p>
        </w:tc>
        <w:tc>
          <w:tcPr>
            <w:tcW w:w="661" w:type="pct"/>
            <w:vAlign w:val="center"/>
          </w:tcPr>
          <w:p w14:paraId="58D6391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2D5A01E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7107C02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51636BB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6E28135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41542B6A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07121EA7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5D2E9547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5F21AFDD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A64A0C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全年检查及巡查工作按期完成及时率</w:t>
            </w:r>
          </w:p>
        </w:tc>
        <w:tc>
          <w:tcPr>
            <w:tcW w:w="661" w:type="pct"/>
            <w:vAlign w:val="center"/>
          </w:tcPr>
          <w:p w14:paraId="7178D6E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43D9F36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1B5B7DF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1FFCA53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A5A9D5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1289CDD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55125C8B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C7534E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77C9900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2068F9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核查结束后，反馈核查结果和奖励意见时间</w:t>
            </w:r>
          </w:p>
        </w:tc>
        <w:tc>
          <w:tcPr>
            <w:tcW w:w="661" w:type="pct"/>
            <w:vAlign w:val="center"/>
          </w:tcPr>
          <w:p w14:paraId="50BF274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≤20</w:t>
            </w:r>
            <w:r>
              <w:rPr>
                <w:rFonts w:eastAsia="仿宋"/>
                <w:color w:val="000000"/>
                <w:sz w:val="20"/>
                <w:szCs w:val="20"/>
              </w:rPr>
              <w:t>个工作日</w:t>
            </w:r>
          </w:p>
        </w:tc>
        <w:tc>
          <w:tcPr>
            <w:tcW w:w="644" w:type="pct"/>
            <w:vAlign w:val="center"/>
          </w:tcPr>
          <w:p w14:paraId="505210E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</w:t>
            </w:r>
            <w:r>
              <w:rPr>
                <w:rFonts w:eastAsia="仿宋"/>
                <w:color w:val="000000"/>
                <w:sz w:val="20"/>
                <w:szCs w:val="20"/>
              </w:rPr>
              <w:t>个工作日</w:t>
            </w:r>
          </w:p>
        </w:tc>
        <w:tc>
          <w:tcPr>
            <w:tcW w:w="376" w:type="pct"/>
            <w:vAlign w:val="center"/>
          </w:tcPr>
          <w:p w14:paraId="775F5D6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208F69C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8D9A8A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6AEEBF0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5E167D9C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FDDB3C6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7466E33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3FE680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接到交办举报事项核查时间</w:t>
            </w:r>
          </w:p>
        </w:tc>
        <w:tc>
          <w:tcPr>
            <w:tcW w:w="661" w:type="pct"/>
            <w:vAlign w:val="center"/>
          </w:tcPr>
          <w:p w14:paraId="51E8C12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≤30</w:t>
            </w:r>
            <w:r>
              <w:rPr>
                <w:rFonts w:eastAsia="仿宋"/>
                <w:color w:val="000000"/>
                <w:sz w:val="20"/>
                <w:szCs w:val="20"/>
              </w:rPr>
              <w:t>个工作日</w:t>
            </w:r>
          </w:p>
        </w:tc>
        <w:tc>
          <w:tcPr>
            <w:tcW w:w="644" w:type="pct"/>
            <w:vAlign w:val="center"/>
          </w:tcPr>
          <w:p w14:paraId="694710B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25</w:t>
            </w:r>
            <w:r>
              <w:rPr>
                <w:rFonts w:eastAsia="仿宋"/>
                <w:color w:val="000000"/>
                <w:sz w:val="20"/>
                <w:szCs w:val="20"/>
              </w:rPr>
              <w:t>个工作日</w:t>
            </w:r>
          </w:p>
        </w:tc>
        <w:tc>
          <w:tcPr>
            <w:tcW w:w="376" w:type="pct"/>
            <w:vAlign w:val="center"/>
          </w:tcPr>
          <w:p w14:paraId="66593FF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08F8518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95D987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746FC09E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0F9E46C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60F26E6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E542C22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E2DE16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森林消防宣传</w:t>
            </w:r>
          </w:p>
        </w:tc>
        <w:tc>
          <w:tcPr>
            <w:tcW w:w="661" w:type="pct"/>
            <w:vAlign w:val="center"/>
          </w:tcPr>
          <w:p w14:paraId="112C159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2024</w:t>
            </w:r>
            <w:r>
              <w:rPr>
                <w:rFonts w:eastAsia="仿宋"/>
                <w:color w:val="000000"/>
                <w:sz w:val="20"/>
                <w:szCs w:val="20"/>
              </w:rPr>
              <w:t>年</w:t>
            </w:r>
            <w:r>
              <w:rPr>
                <w:rFonts w:eastAsia="仿宋"/>
                <w:color w:val="000000"/>
                <w:sz w:val="20"/>
                <w:szCs w:val="20"/>
              </w:rPr>
              <w:t>12</w:t>
            </w:r>
            <w:r>
              <w:rPr>
                <w:rFonts w:eastAsia="仿宋"/>
                <w:color w:val="000000"/>
                <w:sz w:val="20"/>
                <w:szCs w:val="20"/>
              </w:rPr>
              <w:t>月</w:t>
            </w:r>
            <w:r>
              <w:rPr>
                <w:rFonts w:eastAsia="仿宋"/>
                <w:color w:val="000000"/>
                <w:sz w:val="20"/>
                <w:szCs w:val="20"/>
              </w:rPr>
              <w:t>31</w:t>
            </w:r>
            <w:r>
              <w:rPr>
                <w:rFonts w:eastAsia="仿宋"/>
                <w:color w:val="000000"/>
                <w:sz w:val="20"/>
                <w:szCs w:val="20"/>
              </w:rPr>
              <w:t>日前完成</w:t>
            </w:r>
          </w:p>
        </w:tc>
        <w:tc>
          <w:tcPr>
            <w:tcW w:w="644" w:type="pct"/>
            <w:vAlign w:val="center"/>
          </w:tcPr>
          <w:p w14:paraId="6345030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376" w:type="pct"/>
            <w:vAlign w:val="center"/>
          </w:tcPr>
          <w:p w14:paraId="699297E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37D99F9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2CCC35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F96EC2D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E3D5492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1E269E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605054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9A755A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紧急调运应急抢险物资与设备及时率</w:t>
            </w:r>
          </w:p>
        </w:tc>
        <w:tc>
          <w:tcPr>
            <w:tcW w:w="661" w:type="pct"/>
            <w:vAlign w:val="center"/>
          </w:tcPr>
          <w:p w14:paraId="238D7C4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05E5617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4BD922D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641A81A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67ED8F1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472B1E76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BEF4220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4C8C647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56B66FD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45ABF8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接到处置指令后响应时间</w:t>
            </w:r>
          </w:p>
        </w:tc>
        <w:tc>
          <w:tcPr>
            <w:tcW w:w="661" w:type="pct"/>
            <w:vAlign w:val="center"/>
          </w:tcPr>
          <w:p w14:paraId="687303D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≤1</w:t>
            </w:r>
            <w:r>
              <w:rPr>
                <w:rFonts w:eastAsia="仿宋"/>
                <w:color w:val="000000"/>
                <w:sz w:val="20"/>
                <w:szCs w:val="20"/>
              </w:rPr>
              <w:t>小时</w:t>
            </w:r>
          </w:p>
        </w:tc>
        <w:tc>
          <w:tcPr>
            <w:tcW w:w="644" w:type="pct"/>
            <w:vAlign w:val="center"/>
          </w:tcPr>
          <w:p w14:paraId="1F67793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45</w:t>
            </w:r>
            <w:r>
              <w:rPr>
                <w:rFonts w:eastAsia="仿宋"/>
                <w:color w:val="000000"/>
                <w:sz w:val="20"/>
                <w:szCs w:val="20"/>
              </w:rPr>
              <w:t>分钟</w:t>
            </w:r>
          </w:p>
        </w:tc>
        <w:tc>
          <w:tcPr>
            <w:tcW w:w="376" w:type="pct"/>
            <w:vAlign w:val="center"/>
          </w:tcPr>
          <w:p w14:paraId="5FA1331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46315DC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6EE7A17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4309CC0A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5C3C7DFD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7BA4D0C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12A7BAE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5D7B68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登记时限</w:t>
            </w:r>
          </w:p>
        </w:tc>
        <w:tc>
          <w:tcPr>
            <w:tcW w:w="661" w:type="pct"/>
            <w:vAlign w:val="center"/>
          </w:tcPr>
          <w:p w14:paraId="2F8122B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≤1</w:t>
            </w:r>
            <w:r>
              <w:rPr>
                <w:rFonts w:eastAsia="仿宋"/>
                <w:color w:val="000000"/>
                <w:sz w:val="20"/>
                <w:szCs w:val="20"/>
              </w:rPr>
              <w:t>个月</w:t>
            </w:r>
          </w:p>
        </w:tc>
        <w:tc>
          <w:tcPr>
            <w:tcW w:w="644" w:type="pct"/>
            <w:vAlign w:val="center"/>
          </w:tcPr>
          <w:p w14:paraId="081EAF7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个月</w:t>
            </w:r>
          </w:p>
        </w:tc>
        <w:tc>
          <w:tcPr>
            <w:tcW w:w="376" w:type="pct"/>
            <w:vAlign w:val="center"/>
          </w:tcPr>
          <w:p w14:paraId="1C3F076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390CE99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F693B0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C79C997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9E56F53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1ECBF3C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27132D9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1BB85E5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派遣时限</w:t>
            </w:r>
          </w:p>
        </w:tc>
        <w:tc>
          <w:tcPr>
            <w:tcW w:w="661" w:type="pct"/>
            <w:vAlign w:val="center"/>
          </w:tcPr>
          <w:p w14:paraId="0B07E93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≤5</w:t>
            </w:r>
            <w:r>
              <w:rPr>
                <w:rFonts w:eastAsia="仿宋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44" w:type="pct"/>
            <w:vAlign w:val="center"/>
          </w:tcPr>
          <w:p w14:paraId="498B23B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76" w:type="pct"/>
            <w:vAlign w:val="center"/>
          </w:tcPr>
          <w:p w14:paraId="79E5446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6B7DC3A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52C7224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D037826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737859E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80DB71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6136E6FE" w14:textId="77777777" w:rsidR="00D45471" w:rsidRDefault="00D45471" w:rsidP="00E11B8D">
            <w:pPr>
              <w:widowControl/>
              <w:spacing w:line="240" w:lineRule="exact"/>
              <w:jc w:val="left"/>
              <w:textAlignment w:val="center"/>
              <w:rPr>
                <w:rFonts w:eastAsia="方正仿宋_GB2312"/>
                <w:color w:val="00000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634" w:type="pct"/>
            <w:vAlign w:val="center"/>
          </w:tcPr>
          <w:p w14:paraId="12488A1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森林航空护林综合保障经费</w:t>
            </w:r>
          </w:p>
        </w:tc>
        <w:tc>
          <w:tcPr>
            <w:tcW w:w="661" w:type="pct"/>
            <w:vAlign w:val="center"/>
          </w:tcPr>
          <w:p w14:paraId="03E6A32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≤60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44" w:type="pct"/>
            <w:vAlign w:val="center"/>
          </w:tcPr>
          <w:p w14:paraId="420E8A6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376" w:type="pct"/>
            <w:vAlign w:val="center"/>
          </w:tcPr>
          <w:p w14:paraId="42E06CD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36BBF1E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633D2D6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BA332BC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925185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F233625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4E0E4EE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2BB873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小时飞行成本</w:t>
            </w:r>
          </w:p>
        </w:tc>
        <w:tc>
          <w:tcPr>
            <w:tcW w:w="661" w:type="pct"/>
            <w:vAlign w:val="center"/>
          </w:tcPr>
          <w:p w14:paraId="1F3EC2C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44800</w:t>
            </w:r>
            <w:r>
              <w:rPr>
                <w:rFonts w:eastAsia="仿宋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644" w:type="pct"/>
            <w:vAlign w:val="center"/>
          </w:tcPr>
          <w:p w14:paraId="45C289D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44800</w:t>
            </w:r>
            <w:r>
              <w:rPr>
                <w:rFonts w:eastAsia="仿宋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376" w:type="pct"/>
            <w:vAlign w:val="center"/>
          </w:tcPr>
          <w:p w14:paraId="532E85C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3ACFBFA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4EF8034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CCFA23E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5EDE0BA5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07719F5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CFBBE9A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0CBF18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违规支出</w:t>
            </w:r>
          </w:p>
        </w:tc>
        <w:tc>
          <w:tcPr>
            <w:tcW w:w="661" w:type="pct"/>
            <w:vAlign w:val="center"/>
          </w:tcPr>
          <w:p w14:paraId="3AFDFB9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44" w:type="pct"/>
            <w:vAlign w:val="center"/>
          </w:tcPr>
          <w:p w14:paraId="3CA8F1F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376" w:type="pct"/>
            <w:vAlign w:val="center"/>
          </w:tcPr>
          <w:p w14:paraId="3857A07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14B2F7B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0D66AE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42F78F8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48FF03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0FEBFE7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814BF90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F05A51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全年中介服务费</w:t>
            </w:r>
          </w:p>
        </w:tc>
        <w:tc>
          <w:tcPr>
            <w:tcW w:w="661" w:type="pct"/>
            <w:vAlign w:val="center"/>
          </w:tcPr>
          <w:p w14:paraId="469B62E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≤160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44" w:type="pct"/>
            <w:vAlign w:val="center"/>
          </w:tcPr>
          <w:p w14:paraId="522D57E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122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376" w:type="pct"/>
            <w:vAlign w:val="center"/>
          </w:tcPr>
          <w:p w14:paraId="309351E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1EB8E75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6902D8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F47374F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C40B5A2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984E52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A574F07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27F74D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采购成本</w:t>
            </w:r>
          </w:p>
        </w:tc>
        <w:tc>
          <w:tcPr>
            <w:tcW w:w="661" w:type="pct"/>
            <w:vAlign w:val="center"/>
          </w:tcPr>
          <w:p w14:paraId="0EB1556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不超当年预算</w:t>
            </w:r>
          </w:p>
        </w:tc>
        <w:tc>
          <w:tcPr>
            <w:tcW w:w="644" w:type="pct"/>
            <w:vAlign w:val="center"/>
          </w:tcPr>
          <w:p w14:paraId="44257A2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控制在预算内</w:t>
            </w:r>
          </w:p>
        </w:tc>
        <w:tc>
          <w:tcPr>
            <w:tcW w:w="376" w:type="pct"/>
            <w:vAlign w:val="center"/>
          </w:tcPr>
          <w:p w14:paraId="6CCCE79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0BDC69A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21CD627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162F2C4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A21C7DC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0CFD2DEC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7D778E5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045D1F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公务出国人均成本</w:t>
            </w:r>
          </w:p>
        </w:tc>
        <w:tc>
          <w:tcPr>
            <w:tcW w:w="661" w:type="pct"/>
            <w:vAlign w:val="center"/>
          </w:tcPr>
          <w:p w14:paraId="2193E1D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≤7.5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44" w:type="pct"/>
            <w:vAlign w:val="center"/>
          </w:tcPr>
          <w:p w14:paraId="414BE66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7.2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376" w:type="pct"/>
            <w:vAlign w:val="center"/>
          </w:tcPr>
          <w:p w14:paraId="17D2A31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06C82AA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481965C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D34D534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C0810C3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C77CE38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B2F423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F0B116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全年培训经费</w:t>
            </w:r>
          </w:p>
        </w:tc>
        <w:tc>
          <w:tcPr>
            <w:tcW w:w="661" w:type="pct"/>
            <w:vAlign w:val="center"/>
          </w:tcPr>
          <w:p w14:paraId="66A7F18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≤350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44" w:type="pct"/>
            <w:vAlign w:val="center"/>
          </w:tcPr>
          <w:p w14:paraId="53E91EE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320</w:t>
            </w:r>
            <w:r>
              <w:rPr>
                <w:rFonts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376" w:type="pct"/>
            <w:vAlign w:val="center"/>
          </w:tcPr>
          <w:p w14:paraId="31538ED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6D9B787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0068529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42FEB0CC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EE3F2C7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9E577B5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32E5C87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4A097F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单次举报奖励标准</w:t>
            </w:r>
          </w:p>
        </w:tc>
        <w:tc>
          <w:tcPr>
            <w:tcW w:w="661" w:type="pct"/>
            <w:vAlign w:val="center"/>
          </w:tcPr>
          <w:p w14:paraId="2FF2880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按文件标准执行</w:t>
            </w:r>
          </w:p>
        </w:tc>
        <w:tc>
          <w:tcPr>
            <w:tcW w:w="644" w:type="pct"/>
            <w:vAlign w:val="center"/>
          </w:tcPr>
          <w:p w14:paraId="0658DE8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按文件标准执行</w:t>
            </w:r>
          </w:p>
        </w:tc>
        <w:tc>
          <w:tcPr>
            <w:tcW w:w="376" w:type="pct"/>
            <w:vAlign w:val="center"/>
          </w:tcPr>
          <w:p w14:paraId="1A5D385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0547E31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31DE94C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3B89B28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FD14A6A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5B20A936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F085B4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EA18FE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全年应急检查及安全巡查工作经费</w:t>
            </w:r>
          </w:p>
        </w:tc>
        <w:tc>
          <w:tcPr>
            <w:tcW w:w="661" w:type="pct"/>
            <w:vAlign w:val="center"/>
          </w:tcPr>
          <w:p w14:paraId="271A48B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不超当年预算</w:t>
            </w:r>
          </w:p>
        </w:tc>
        <w:tc>
          <w:tcPr>
            <w:tcW w:w="644" w:type="pct"/>
            <w:vAlign w:val="center"/>
          </w:tcPr>
          <w:p w14:paraId="366560D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不超当年预算</w:t>
            </w:r>
          </w:p>
        </w:tc>
        <w:tc>
          <w:tcPr>
            <w:tcW w:w="376" w:type="pct"/>
            <w:vAlign w:val="center"/>
          </w:tcPr>
          <w:p w14:paraId="6A41CED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79A8A55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55DB938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6DC0243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C252EF0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9868C1E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9BA606C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E11DD1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森林火灾对社会发展、公共福利造成的影响</w:t>
            </w:r>
          </w:p>
        </w:tc>
        <w:tc>
          <w:tcPr>
            <w:tcW w:w="661" w:type="pct"/>
            <w:vAlign w:val="center"/>
          </w:tcPr>
          <w:p w14:paraId="4E5B644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不断下降</w:t>
            </w:r>
          </w:p>
        </w:tc>
        <w:tc>
          <w:tcPr>
            <w:tcW w:w="644" w:type="pct"/>
            <w:vAlign w:val="center"/>
          </w:tcPr>
          <w:p w14:paraId="2322654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不断下降</w:t>
            </w:r>
          </w:p>
        </w:tc>
        <w:tc>
          <w:tcPr>
            <w:tcW w:w="376" w:type="pct"/>
            <w:vAlign w:val="center"/>
          </w:tcPr>
          <w:p w14:paraId="7994808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5113A12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791ADEA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EA6CD57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14F7F50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vAlign w:val="center"/>
          </w:tcPr>
          <w:p w14:paraId="31D3D1AB" w14:textId="77777777" w:rsidR="00D45471" w:rsidRDefault="00D45471" w:rsidP="00E11B8D">
            <w:pPr>
              <w:widowControl/>
              <w:spacing w:line="240" w:lineRule="exact"/>
              <w:jc w:val="left"/>
              <w:textAlignment w:val="center"/>
              <w:rPr>
                <w:rFonts w:eastAsia="方正仿宋_GB2312"/>
                <w:color w:val="00000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  <w:lang w:bidi="ar"/>
              </w:rPr>
              <w:t>效益指标（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495" w:type="pct"/>
            <w:vMerge w:val="restart"/>
            <w:vAlign w:val="center"/>
          </w:tcPr>
          <w:p w14:paraId="261F4A0A" w14:textId="77777777" w:rsidR="00D45471" w:rsidRDefault="00D45471" w:rsidP="00E11B8D">
            <w:pPr>
              <w:widowControl/>
              <w:spacing w:line="240" w:lineRule="exact"/>
              <w:jc w:val="left"/>
              <w:textAlignment w:val="center"/>
              <w:rPr>
                <w:rFonts w:eastAsia="方正仿宋_GB2312"/>
                <w:color w:val="00000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634" w:type="pct"/>
            <w:vAlign w:val="center"/>
          </w:tcPr>
          <w:p w14:paraId="19682EF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全省累计发生各类生产安全事故直接经济损失金额</w:t>
            </w:r>
          </w:p>
        </w:tc>
        <w:tc>
          <w:tcPr>
            <w:tcW w:w="661" w:type="pct"/>
            <w:vAlign w:val="center"/>
          </w:tcPr>
          <w:p w14:paraId="4CDE583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较上年下降</w:t>
            </w:r>
          </w:p>
        </w:tc>
        <w:tc>
          <w:tcPr>
            <w:tcW w:w="644" w:type="pct"/>
            <w:vAlign w:val="center"/>
          </w:tcPr>
          <w:p w14:paraId="08EB802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较上年下降</w:t>
            </w:r>
          </w:p>
        </w:tc>
        <w:tc>
          <w:tcPr>
            <w:tcW w:w="376" w:type="pct"/>
            <w:vAlign w:val="center"/>
          </w:tcPr>
          <w:p w14:paraId="4D9F9B1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7F0E0CD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59103AA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C4363DA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020770B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883C52D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230239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BD151C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油费支出</w:t>
            </w:r>
          </w:p>
        </w:tc>
        <w:tc>
          <w:tcPr>
            <w:tcW w:w="661" w:type="pct"/>
            <w:vAlign w:val="center"/>
          </w:tcPr>
          <w:p w14:paraId="283C4DC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较上年下降</w:t>
            </w:r>
          </w:p>
        </w:tc>
        <w:tc>
          <w:tcPr>
            <w:tcW w:w="644" w:type="pct"/>
            <w:vAlign w:val="center"/>
          </w:tcPr>
          <w:p w14:paraId="2C800A7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较上年下降</w:t>
            </w:r>
          </w:p>
        </w:tc>
        <w:tc>
          <w:tcPr>
            <w:tcW w:w="376" w:type="pct"/>
            <w:vAlign w:val="center"/>
          </w:tcPr>
          <w:p w14:paraId="471EE5F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0768903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517262C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3A85662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05A5E97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5EB89C5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81105EA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101C901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业务系统对接实操考试及考试收费业务管理系统顺利</w:t>
            </w:r>
            <w:proofErr w:type="gramStart"/>
            <w:r>
              <w:rPr>
                <w:rFonts w:eastAsia="仿宋"/>
                <w:color w:val="000000"/>
                <w:sz w:val="20"/>
                <w:szCs w:val="20"/>
              </w:rPr>
              <w:t>对接国网</w:t>
            </w:r>
            <w:proofErr w:type="gramEnd"/>
            <w:r>
              <w:rPr>
                <w:rFonts w:eastAsia="仿宋"/>
                <w:color w:val="000000"/>
                <w:sz w:val="20"/>
                <w:szCs w:val="20"/>
              </w:rPr>
              <w:t>系统，考试费正常收缴</w:t>
            </w:r>
          </w:p>
        </w:tc>
        <w:tc>
          <w:tcPr>
            <w:tcW w:w="661" w:type="pct"/>
            <w:vAlign w:val="center"/>
          </w:tcPr>
          <w:p w14:paraId="32D0910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正常收缴</w:t>
            </w:r>
          </w:p>
        </w:tc>
        <w:tc>
          <w:tcPr>
            <w:tcW w:w="644" w:type="pct"/>
            <w:vAlign w:val="center"/>
          </w:tcPr>
          <w:p w14:paraId="0658AF1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正常收缴</w:t>
            </w:r>
          </w:p>
        </w:tc>
        <w:tc>
          <w:tcPr>
            <w:tcW w:w="376" w:type="pct"/>
            <w:vAlign w:val="center"/>
          </w:tcPr>
          <w:p w14:paraId="1342786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7812AA5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7F1E978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45C6FB41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C06D1ED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CB0799E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09367A71" w14:textId="77777777" w:rsidR="00D45471" w:rsidRDefault="00D45471" w:rsidP="00E11B8D">
            <w:pPr>
              <w:widowControl/>
              <w:spacing w:line="240" w:lineRule="exact"/>
              <w:jc w:val="left"/>
              <w:textAlignment w:val="center"/>
              <w:rPr>
                <w:rFonts w:eastAsia="方正仿宋_GB2312"/>
                <w:color w:val="00000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634" w:type="pct"/>
            <w:vAlign w:val="center"/>
          </w:tcPr>
          <w:p w14:paraId="0A0404F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保证日常工作正常开展</w:t>
            </w:r>
          </w:p>
        </w:tc>
        <w:tc>
          <w:tcPr>
            <w:tcW w:w="661" w:type="pct"/>
            <w:vAlign w:val="center"/>
          </w:tcPr>
          <w:p w14:paraId="573E346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086CCBE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376" w:type="pct"/>
            <w:vAlign w:val="center"/>
          </w:tcPr>
          <w:p w14:paraId="50D816A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14:paraId="0CE97FB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vAlign w:val="center"/>
          </w:tcPr>
          <w:p w14:paraId="74D5B67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09C9E05B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DA1D3A3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4410B0D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E51CEDD" w14:textId="77777777" w:rsidR="00D45471" w:rsidRDefault="00D45471" w:rsidP="00E11B8D">
            <w:pPr>
              <w:widowControl/>
              <w:spacing w:line="240" w:lineRule="exact"/>
              <w:jc w:val="left"/>
              <w:textAlignment w:val="center"/>
              <w:rPr>
                <w:rFonts w:eastAsia="方正仿宋_GB2312"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3799F4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提升本质安全企业</w:t>
            </w:r>
            <w:r>
              <w:rPr>
                <w:rFonts w:eastAsia="仿宋"/>
                <w:color w:val="000000"/>
                <w:sz w:val="20"/>
                <w:szCs w:val="20"/>
              </w:rPr>
              <w:lastRenderedPageBreak/>
              <w:t>数</w:t>
            </w:r>
          </w:p>
        </w:tc>
        <w:tc>
          <w:tcPr>
            <w:tcW w:w="661" w:type="pct"/>
            <w:vAlign w:val="center"/>
          </w:tcPr>
          <w:p w14:paraId="1BE0E42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lastRenderedPageBreak/>
              <w:t>≥350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644" w:type="pct"/>
            <w:vAlign w:val="center"/>
          </w:tcPr>
          <w:p w14:paraId="1D9C7E6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381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376" w:type="pct"/>
            <w:vAlign w:val="center"/>
          </w:tcPr>
          <w:p w14:paraId="17AA535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14:paraId="7C4D131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vAlign w:val="center"/>
          </w:tcPr>
          <w:p w14:paraId="33E2404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7466EF1D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0B0CBBE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984F2D8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3C651280" w14:textId="77777777" w:rsidR="00D45471" w:rsidRDefault="00D45471" w:rsidP="00E11B8D">
            <w:pPr>
              <w:widowControl/>
              <w:spacing w:line="240" w:lineRule="exact"/>
              <w:jc w:val="left"/>
              <w:textAlignment w:val="center"/>
              <w:rPr>
                <w:rFonts w:eastAsia="方正仿宋_GB2312"/>
                <w:color w:val="00000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634" w:type="pct"/>
            <w:vAlign w:val="center"/>
          </w:tcPr>
          <w:p w14:paraId="0C837DA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森林航空护林社会知晓度和认可度</w:t>
            </w:r>
          </w:p>
        </w:tc>
        <w:tc>
          <w:tcPr>
            <w:tcW w:w="661" w:type="pct"/>
            <w:vAlign w:val="center"/>
          </w:tcPr>
          <w:p w14:paraId="2B7888F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明显提升</w:t>
            </w:r>
          </w:p>
        </w:tc>
        <w:tc>
          <w:tcPr>
            <w:tcW w:w="644" w:type="pct"/>
            <w:vAlign w:val="center"/>
          </w:tcPr>
          <w:p w14:paraId="4A2B845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明显提升</w:t>
            </w:r>
          </w:p>
        </w:tc>
        <w:tc>
          <w:tcPr>
            <w:tcW w:w="376" w:type="pct"/>
            <w:vAlign w:val="center"/>
          </w:tcPr>
          <w:p w14:paraId="0281975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409796E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1284316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C822E9C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BF0111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3CB7173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ECC0C1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14F7A00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办公及考试业务设备保障日常工作及考试业务工作</w:t>
            </w:r>
          </w:p>
        </w:tc>
        <w:tc>
          <w:tcPr>
            <w:tcW w:w="661" w:type="pct"/>
            <w:vAlign w:val="center"/>
          </w:tcPr>
          <w:p w14:paraId="7AC1DFD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顺利进行</w:t>
            </w:r>
          </w:p>
        </w:tc>
        <w:tc>
          <w:tcPr>
            <w:tcW w:w="644" w:type="pct"/>
            <w:vAlign w:val="center"/>
          </w:tcPr>
          <w:p w14:paraId="7AB50BA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顺利进行</w:t>
            </w:r>
          </w:p>
        </w:tc>
        <w:tc>
          <w:tcPr>
            <w:tcW w:w="376" w:type="pct"/>
            <w:vAlign w:val="center"/>
          </w:tcPr>
          <w:p w14:paraId="0E8CE9B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4EEE3E6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24DC24F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5766604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942D038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33ABB0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F24D3DA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2E03EC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安全隐患排查数量</w:t>
            </w:r>
          </w:p>
        </w:tc>
        <w:tc>
          <w:tcPr>
            <w:tcW w:w="661" w:type="pct"/>
            <w:vAlign w:val="center"/>
          </w:tcPr>
          <w:p w14:paraId="1FD4C6B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＞</w:t>
            </w:r>
            <w:r>
              <w:rPr>
                <w:rFonts w:eastAsia="仿宋"/>
                <w:color w:val="000000"/>
                <w:sz w:val="20"/>
                <w:szCs w:val="20"/>
              </w:rPr>
              <w:t>100</w:t>
            </w:r>
            <w:r>
              <w:rPr>
                <w:rFonts w:eastAsia="仿宋"/>
                <w:color w:val="000000"/>
                <w:sz w:val="20"/>
                <w:szCs w:val="20"/>
              </w:rPr>
              <w:t>处</w:t>
            </w:r>
          </w:p>
        </w:tc>
        <w:tc>
          <w:tcPr>
            <w:tcW w:w="644" w:type="pct"/>
            <w:vAlign w:val="center"/>
          </w:tcPr>
          <w:p w14:paraId="40D70D8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152</w:t>
            </w:r>
            <w:r>
              <w:rPr>
                <w:rFonts w:eastAsia="仿宋"/>
                <w:color w:val="000000"/>
                <w:sz w:val="20"/>
                <w:szCs w:val="20"/>
              </w:rPr>
              <w:t>处</w:t>
            </w:r>
          </w:p>
        </w:tc>
        <w:tc>
          <w:tcPr>
            <w:tcW w:w="376" w:type="pct"/>
            <w:vAlign w:val="center"/>
          </w:tcPr>
          <w:p w14:paraId="152FBC3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6354ED6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4C23D38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857864F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A3472FA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92BE49E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3EE6EB8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D1A633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重点工作办结率</w:t>
            </w:r>
          </w:p>
        </w:tc>
        <w:tc>
          <w:tcPr>
            <w:tcW w:w="661" w:type="pct"/>
            <w:vAlign w:val="center"/>
          </w:tcPr>
          <w:p w14:paraId="585CC45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79E5208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661D126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04592C3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6C02893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88083C5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0C8518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6FEB7C4E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80CB040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9D2611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公用经费保障</w:t>
            </w:r>
          </w:p>
        </w:tc>
        <w:tc>
          <w:tcPr>
            <w:tcW w:w="661" w:type="pct"/>
            <w:vAlign w:val="center"/>
          </w:tcPr>
          <w:p w14:paraId="76E3810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正常运行</w:t>
            </w:r>
          </w:p>
        </w:tc>
        <w:tc>
          <w:tcPr>
            <w:tcW w:w="644" w:type="pct"/>
            <w:vAlign w:val="center"/>
          </w:tcPr>
          <w:p w14:paraId="10D9C2F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正常运行</w:t>
            </w:r>
          </w:p>
        </w:tc>
        <w:tc>
          <w:tcPr>
            <w:tcW w:w="376" w:type="pct"/>
            <w:vAlign w:val="center"/>
          </w:tcPr>
          <w:p w14:paraId="0D18192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7088B35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4755253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4DD0BDC6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654BF488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DF0E8B0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E1B754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E6E769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中介服务成果使用率</w:t>
            </w:r>
          </w:p>
        </w:tc>
        <w:tc>
          <w:tcPr>
            <w:tcW w:w="661" w:type="pct"/>
            <w:vAlign w:val="center"/>
          </w:tcPr>
          <w:p w14:paraId="7EC7496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3E56EAA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2773D49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21B078B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0A1474C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75ED3F75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5C0D39B5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026BBA5C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9D91A95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18DDCB0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保障正常运转需求</w:t>
            </w:r>
          </w:p>
        </w:tc>
        <w:tc>
          <w:tcPr>
            <w:tcW w:w="661" w:type="pct"/>
            <w:vAlign w:val="center"/>
          </w:tcPr>
          <w:p w14:paraId="0FC3AB7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完全保障</w:t>
            </w:r>
          </w:p>
        </w:tc>
        <w:tc>
          <w:tcPr>
            <w:tcW w:w="644" w:type="pct"/>
            <w:vAlign w:val="center"/>
          </w:tcPr>
          <w:p w14:paraId="60966DE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完全保障</w:t>
            </w:r>
          </w:p>
        </w:tc>
        <w:tc>
          <w:tcPr>
            <w:tcW w:w="376" w:type="pct"/>
            <w:vAlign w:val="center"/>
          </w:tcPr>
          <w:p w14:paraId="0602A65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2EB4EBC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6DC6927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7A03641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9A86B1C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D21D189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55704FBB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0AFA66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受训学员培训成果工作应用率</w:t>
            </w:r>
          </w:p>
        </w:tc>
        <w:tc>
          <w:tcPr>
            <w:tcW w:w="661" w:type="pct"/>
            <w:vAlign w:val="center"/>
          </w:tcPr>
          <w:p w14:paraId="7D8FA5B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644" w:type="pct"/>
            <w:vAlign w:val="center"/>
          </w:tcPr>
          <w:p w14:paraId="0AD557B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376" w:type="pct"/>
            <w:vAlign w:val="center"/>
          </w:tcPr>
          <w:p w14:paraId="3591DEA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381816E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0F3321B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45FA24E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84E22D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089C94E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A089410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625349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检查及巡查发现的问题整改率</w:t>
            </w:r>
          </w:p>
        </w:tc>
        <w:tc>
          <w:tcPr>
            <w:tcW w:w="661" w:type="pct"/>
            <w:vAlign w:val="center"/>
          </w:tcPr>
          <w:p w14:paraId="4C5EFAE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72CBD09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376" w:type="pct"/>
            <w:vAlign w:val="center"/>
          </w:tcPr>
          <w:p w14:paraId="100E5A4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11A9D71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3BAC846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4B7E4F8C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3E26A18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600CF9CD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CD81A9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980188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加强安全生产领域的社会监督，推进我省安全生产形势持续稳定好转</w:t>
            </w:r>
          </w:p>
        </w:tc>
        <w:tc>
          <w:tcPr>
            <w:tcW w:w="661" w:type="pct"/>
            <w:vAlign w:val="center"/>
          </w:tcPr>
          <w:p w14:paraId="0238A8A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有效加强</w:t>
            </w:r>
          </w:p>
        </w:tc>
        <w:tc>
          <w:tcPr>
            <w:tcW w:w="644" w:type="pct"/>
            <w:vAlign w:val="center"/>
          </w:tcPr>
          <w:p w14:paraId="52AB442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有效加强</w:t>
            </w:r>
          </w:p>
        </w:tc>
        <w:tc>
          <w:tcPr>
            <w:tcW w:w="376" w:type="pct"/>
            <w:vAlign w:val="center"/>
          </w:tcPr>
          <w:p w14:paraId="0F6216B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14:paraId="410F0C3A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vAlign w:val="center"/>
          </w:tcPr>
          <w:p w14:paraId="7954F66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18FFB55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7BE7E42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1FE7FFE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B81213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3E340A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灾区社会秩序</w:t>
            </w:r>
          </w:p>
        </w:tc>
        <w:tc>
          <w:tcPr>
            <w:tcW w:w="661" w:type="pct"/>
            <w:vAlign w:val="center"/>
          </w:tcPr>
          <w:p w14:paraId="3032FC3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稳定有序</w:t>
            </w:r>
          </w:p>
        </w:tc>
        <w:tc>
          <w:tcPr>
            <w:tcW w:w="644" w:type="pct"/>
            <w:vAlign w:val="center"/>
          </w:tcPr>
          <w:p w14:paraId="2F02856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稳定有序</w:t>
            </w:r>
          </w:p>
        </w:tc>
        <w:tc>
          <w:tcPr>
            <w:tcW w:w="376" w:type="pct"/>
            <w:vAlign w:val="center"/>
          </w:tcPr>
          <w:p w14:paraId="0EC4757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14:paraId="21DB472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vAlign w:val="center"/>
          </w:tcPr>
          <w:p w14:paraId="74454C6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2F78D43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BA9BA7B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2963C8EB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41F96BE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AE6D9C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对森林防火灭火工作的影响</w:t>
            </w:r>
          </w:p>
        </w:tc>
        <w:tc>
          <w:tcPr>
            <w:tcW w:w="661" w:type="pct"/>
            <w:vAlign w:val="center"/>
          </w:tcPr>
          <w:p w14:paraId="053D90B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影响明显</w:t>
            </w:r>
          </w:p>
        </w:tc>
        <w:tc>
          <w:tcPr>
            <w:tcW w:w="644" w:type="pct"/>
            <w:vAlign w:val="center"/>
          </w:tcPr>
          <w:p w14:paraId="25E5AC3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影响明显</w:t>
            </w:r>
          </w:p>
        </w:tc>
        <w:tc>
          <w:tcPr>
            <w:tcW w:w="376" w:type="pct"/>
            <w:vAlign w:val="center"/>
          </w:tcPr>
          <w:p w14:paraId="770BF3B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14:paraId="2090E55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vAlign w:val="center"/>
          </w:tcPr>
          <w:p w14:paraId="71BAB67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EB049F9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0DF3117E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0F2D38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EAAE50C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D21DDD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飞行安全率</w:t>
            </w:r>
          </w:p>
        </w:tc>
        <w:tc>
          <w:tcPr>
            <w:tcW w:w="661" w:type="pct"/>
            <w:vAlign w:val="center"/>
          </w:tcPr>
          <w:p w14:paraId="574965B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4" w:type="pct"/>
            <w:vAlign w:val="center"/>
          </w:tcPr>
          <w:p w14:paraId="35CEFB3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6" w:type="pct"/>
            <w:vAlign w:val="center"/>
          </w:tcPr>
          <w:p w14:paraId="608729A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14:paraId="3C55642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vAlign w:val="center"/>
          </w:tcPr>
          <w:p w14:paraId="32F0E5E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19AAFF36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C12AFB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63ED078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745C6E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AEBE94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满足节能环保</w:t>
            </w:r>
          </w:p>
        </w:tc>
        <w:tc>
          <w:tcPr>
            <w:tcW w:w="661" w:type="pct"/>
            <w:vAlign w:val="center"/>
          </w:tcPr>
          <w:p w14:paraId="77620BF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需求满足</w:t>
            </w:r>
          </w:p>
        </w:tc>
        <w:tc>
          <w:tcPr>
            <w:tcW w:w="644" w:type="pct"/>
            <w:vAlign w:val="center"/>
          </w:tcPr>
          <w:p w14:paraId="07719FE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需求满足</w:t>
            </w:r>
          </w:p>
        </w:tc>
        <w:tc>
          <w:tcPr>
            <w:tcW w:w="376" w:type="pct"/>
            <w:vAlign w:val="center"/>
          </w:tcPr>
          <w:p w14:paraId="2D0F478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14:paraId="3E3859F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vAlign w:val="center"/>
          </w:tcPr>
          <w:p w14:paraId="12DF401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D835BAA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500D8552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1C0784D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FD3EFD3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0A440E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保护森林资源和生态安全（受灾率）</w:t>
            </w:r>
          </w:p>
        </w:tc>
        <w:tc>
          <w:tcPr>
            <w:tcW w:w="661" w:type="pct"/>
            <w:vAlign w:val="center"/>
          </w:tcPr>
          <w:p w14:paraId="785BA4A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≤0.5%</w:t>
            </w:r>
          </w:p>
        </w:tc>
        <w:tc>
          <w:tcPr>
            <w:tcW w:w="644" w:type="pct"/>
            <w:vAlign w:val="center"/>
          </w:tcPr>
          <w:p w14:paraId="6EC9863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376" w:type="pct"/>
            <w:vAlign w:val="center"/>
          </w:tcPr>
          <w:p w14:paraId="442EF87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14:paraId="58FF039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vAlign w:val="center"/>
          </w:tcPr>
          <w:p w14:paraId="4A3A66B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BF835BC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36052C9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5154D48A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3E6AA526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1C4E75A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降低火灾对森林、草原的破坏，保护森林草原</w:t>
            </w:r>
            <w:r>
              <w:rPr>
                <w:rFonts w:eastAsia="仿宋"/>
                <w:color w:val="000000"/>
                <w:sz w:val="20"/>
                <w:szCs w:val="20"/>
              </w:rPr>
              <w:lastRenderedPageBreak/>
              <w:t>资源</w:t>
            </w:r>
          </w:p>
        </w:tc>
        <w:tc>
          <w:tcPr>
            <w:tcW w:w="661" w:type="pct"/>
            <w:vAlign w:val="center"/>
          </w:tcPr>
          <w:p w14:paraId="090543A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lastRenderedPageBreak/>
              <w:t>有效保护森林草原资源</w:t>
            </w:r>
          </w:p>
        </w:tc>
        <w:tc>
          <w:tcPr>
            <w:tcW w:w="644" w:type="pct"/>
            <w:vAlign w:val="center"/>
          </w:tcPr>
          <w:p w14:paraId="2A00C39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有效保护森林草原资源</w:t>
            </w:r>
          </w:p>
        </w:tc>
        <w:tc>
          <w:tcPr>
            <w:tcW w:w="376" w:type="pct"/>
            <w:vAlign w:val="center"/>
          </w:tcPr>
          <w:p w14:paraId="7A5C6FF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14:paraId="4740371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vAlign w:val="center"/>
          </w:tcPr>
          <w:p w14:paraId="058E379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BB6419C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C3253E0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vAlign w:val="center"/>
          </w:tcPr>
          <w:p w14:paraId="71C88566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满意度（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495" w:type="pct"/>
            <w:vMerge w:val="restart"/>
            <w:vAlign w:val="center"/>
          </w:tcPr>
          <w:p w14:paraId="34B28FC5" w14:textId="77777777" w:rsidR="00D45471" w:rsidRDefault="00D45471" w:rsidP="00E11B8D">
            <w:pPr>
              <w:widowControl/>
              <w:spacing w:line="240" w:lineRule="exact"/>
              <w:jc w:val="left"/>
              <w:textAlignment w:val="center"/>
              <w:rPr>
                <w:rFonts w:eastAsia="方正仿宋_GB2312"/>
                <w:color w:val="00000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634" w:type="pct"/>
            <w:vAlign w:val="center"/>
          </w:tcPr>
          <w:p w14:paraId="414239D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仿宋"/>
                <w:color w:val="000000"/>
                <w:sz w:val="20"/>
                <w:szCs w:val="20"/>
              </w:rPr>
              <w:t>厅业务</w:t>
            </w:r>
            <w:proofErr w:type="gramEnd"/>
            <w:r>
              <w:rPr>
                <w:rFonts w:eastAsia="仿宋"/>
                <w:color w:val="000000"/>
                <w:sz w:val="20"/>
                <w:szCs w:val="20"/>
              </w:rPr>
              <w:t>处室满意度</w:t>
            </w:r>
          </w:p>
        </w:tc>
        <w:tc>
          <w:tcPr>
            <w:tcW w:w="661" w:type="pct"/>
            <w:vAlign w:val="center"/>
          </w:tcPr>
          <w:p w14:paraId="24B15BE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431E5C6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376" w:type="pct"/>
            <w:vAlign w:val="center"/>
          </w:tcPr>
          <w:p w14:paraId="7ECB551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598D7C9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23F0E60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55F44BF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49FFE30D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8B63A6B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1EC0CC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7B2724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特种作业人员安全技术考试考生满意度</w:t>
            </w:r>
          </w:p>
        </w:tc>
        <w:tc>
          <w:tcPr>
            <w:tcW w:w="661" w:type="pct"/>
            <w:vAlign w:val="center"/>
          </w:tcPr>
          <w:p w14:paraId="73D6D4A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13A9DB4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376" w:type="pct"/>
            <w:vAlign w:val="center"/>
          </w:tcPr>
          <w:p w14:paraId="764CD70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7CE20AE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06C8EE0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65BE58D9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2DD4FEC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F4FBFDD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418064CA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5A77B9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登记企业满意度</w:t>
            </w:r>
          </w:p>
        </w:tc>
        <w:tc>
          <w:tcPr>
            <w:tcW w:w="661" w:type="pct"/>
            <w:vAlign w:val="center"/>
          </w:tcPr>
          <w:p w14:paraId="353E14E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29B46D8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376" w:type="pct"/>
            <w:vAlign w:val="center"/>
          </w:tcPr>
          <w:p w14:paraId="09DADA2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2BF05C5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3F1362B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AE6875E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52636548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4A315CF0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62C73E99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10B9648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相关处室对中介机构满意度</w:t>
            </w:r>
          </w:p>
        </w:tc>
        <w:tc>
          <w:tcPr>
            <w:tcW w:w="661" w:type="pct"/>
            <w:vAlign w:val="center"/>
          </w:tcPr>
          <w:p w14:paraId="3351521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51C678FF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376" w:type="pct"/>
            <w:vAlign w:val="center"/>
          </w:tcPr>
          <w:p w14:paraId="461C9D2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52C6158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1434712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5BC555B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8E3E795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1A380F1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3A744D5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308A60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职工满意度</w:t>
            </w:r>
          </w:p>
        </w:tc>
        <w:tc>
          <w:tcPr>
            <w:tcW w:w="661" w:type="pct"/>
            <w:vAlign w:val="center"/>
          </w:tcPr>
          <w:p w14:paraId="2DD61DC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0A404C6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376" w:type="pct"/>
            <w:vAlign w:val="center"/>
          </w:tcPr>
          <w:p w14:paraId="5FBFFCB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634E9E2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5A16BF7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06BC01BD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15235A1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084378D3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F7EFC0A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597C6C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因公出国人员满意度</w:t>
            </w:r>
          </w:p>
        </w:tc>
        <w:tc>
          <w:tcPr>
            <w:tcW w:w="661" w:type="pct"/>
            <w:vAlign w:val="center"/>
          </w:tcPr>
          <w:p w14:paraId="0AB099A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340376B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376" w:type="pct"/>
            <w:vAlign w:val="center"/>
          </w:tcPr>
          <w:p w14:paraId="03EDCBD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54B1683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34F71A6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0033107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59B64DB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65792469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7376BDE9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D6097D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学员满意度</w:t>
            </w:r>
          </w:p>
        </w:tc>
        <w:tc>
          <w:tcPr>
            <w:tcW w:w="661" w:type="pct"/>
            <w:vAlign w:val="center"/>
          </w:tcPr>
          <w:p w14:paraId="6DAD16A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244AC37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376" w:type="pct"/>
            <w:vAlign w:val="center"/>
          </w:tcPr>
          <w:p w14:paraId="633941B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269BA82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3C8EDEB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4DC5E11A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257CC0D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3DFFF0F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1ECD332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12FB10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661" w:type="pct"/>
            <w:vAlign w:val="center"/>
          </w:tcPr>
          <w:p w14:paraId="5DA69E20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5C0D09E4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376" w:type="pct"/>
            <w:vAlign w:val="center"/>
          </w:tcPr>
          <w:p w14:paraId="7B41489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128BB89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1535D8A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32839082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3B597923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289139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0FC2A7C9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9AB8896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公众满意度</w:t>
            </w:r>
          </w:p>
        </w:tc>
        <w:tc>
          <w:tcPr>
            <w:tcW w:w="661" w:type="pct"/>
            <w:vAlign w:val="center"/>
          </w:tcPr>
          <w:p w14:paraId="04A3AFA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16971069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376" w:type="pct"/>
            <w:vAlign w:val="center"/>
          </w:tcPr>
          <w:p w14:paraId="3C5D4517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61305EFE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17B915B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5A27E6A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7C4BA27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7CA3B35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F253A20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233A5C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受灾群众对航空护林工作满意度</w:t>
            </w:r>
          </w:p>
        </w:tc>
        <w:tc>
          <w:tcPr>
            <w:tcW w:w="661" w:type="pct"/>
            <w:vAlign w:val="center"/>
          </w:tcPr>
          <w:p w14:paraId="526BC06C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0AC1D61D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376" w:type="pct"/>
            <w:vAlign w:val="center"/>
          </w:tcPr>
          <w:p w14:paraId="493FD91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31776CC5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vAlign w:val="center"/>
          </w:tcPr>
          <w:p w14:paraId="4D94844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5E124964" w14:textId="77777777" w:rsidTr="00E11B8D">
        <w:trPr>
          <w:jc w:val="center"/>
        </w:trPr>
        <w:tc>
          <w:tcPr>
            <w:tcW w:w="523" w:type="pct"/>
            <w:vMerge/>
            <w:vAlign w:val="center"/>
          </w:tcPr>
          <w:p w14:paraId="55D88950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14:paraId="6F18B5F9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14:paraId="220A1196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7517258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中心职工满意度</w:t>
            </w:r>
          </w:p>
        </w:tc>
        <w:tc>
          <w:tcPr>
            <w:tcW w:w="661" w:type="pct"/>
            <w:vAlign w:val="center"/>
          </w:tcPr>
          <w:p w14:paraId="0A9C856B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644" w:type="pct"/>
            <w:vAlign w:val="center"/>
          </w:tcPr>
          <w:p w14:paraId="31B71FA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376" w:type="pct"/>
            <w:vAlign w:val="center"/>
          </w:tcPr>
          <w:p w14:paraId="59454172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94" w:type="pct"/>
            <w:vAlign w:val="center"/>
          </w:tcPr>
          <w:p w14:paraId="50ECAA13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51" w:type="pct"/>
            <w:vAlign w:val="center"/>
          </w:tcPr>
          <w:p w14:paraId="224577D1" w14:textId="77777777" w:rsidR="00D45471" w:rsidRDefault="00D45471" w:rsidP="00E11B8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D45471" w14:paraId="26C7DEE5" w14:textId="77777777" w:rsidTr="00E11B8D">
        <w:trPr>
          <w:trHeight w:val="270"/>
          <w:jc w:val="center"/>
        </w:trPr>
        <w:tc>
          <w:tcPr>
            <w:tcW w:w="3479" w:type="pct"/>
            <w:gridSpan w:val="6"/>
            <w:vAlign w:val="center"/>
          </w:tcPr>
          <w:p w14:paraId="7E967191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376" w:type="pct"/>
            <w:vAlign w:val="center"/>
          </w:tcPr>
          <w:p w14:paraId="6C8FCB9F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94" w:type="pct"/>
            <w:vAlign w:val="center"/>
          </w:tcPr>
          <w:p w14:paraId="63838E04" w14:textId="77777777" w:rsidR="00D45471" w:rsidRDefault="00D45471" w:rsidP="00E11B8D">
            <w:pPr>
              <w:widowControl/>
              <w:spacing w:line="240" w:lineRule="exact"/>
              <w:jc w:val="center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kern w:val="0"/>
                <w:sz w:val="20"/>
                <w:szCs w:val="20"/>
              </w:rPr>
              <w:t>96.86</w:t>
            </w:r>
          </w:p>
        </w:tc>
        <w:tc>
          <w:tcPr>
            <w:tcW w:w="751" w:type="pct"/>
            <w:vAlign w:val="center"/>
          </w:tcPr>
          <w:p w14:paraId="48EC2803" w14:textId="77777777" w:rsidR="00D45471" w:rsidRDefault="00D45471" w:rsidP="00E11B8D">
            <w:pPr>
              <w:widowControl/>
              <w:spacing w:line="240" w:lineRule="exact"/>
              <w:jc w:val="left"/>
              <w:rPr>
                <w:rFonts w:eastAsia="方正仿宋_GB2312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84D385A" w14:textId="0674CB15" w:rsidR="00E721FA" w:rsidRDefault="00E721FA">
      <w:pPr>
        <w:rPr>
          <w:rFonts w:hint="eastAsia"/>
        </w:rPr>
      </w:pPr>
    </w:p>
    <w:sectPr w:rsidR="00E7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微软雅黑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71"/>
    <w:rsid w:val="007701C8"/>
    <w:rsid w:val="00B76891"/>
    <w:rsid w:val="00D45471"/>
    <w:rsid w:val="00E721FA"/>
    <w:rsid w:val="00F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5E6F"/>
  <w15:chartTrackingRefBased/>
  <w15:docId w15:val="{38DA3348-42D3-4360-B2A1-3DFFFB1B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5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4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4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4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4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4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4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47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5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47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45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47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45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45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范警元</dc:creator>
  <cp:keywords/>
  <dc:description/>
  <cp:lastModifiedBy>范警元</cp:lastModifiedBy>
  <cp:revision>1</cp:revision>
  <dcterms:created xsi:type="dcterms:W3CDTF">2025-06-13T07:12:00Z</dcterms:created>
  <dcterms:modified xsi:type="dcterms:W3CDTF">2025-06-13T07:13:00Z</dcterms:modified>
</cp:coreProperties>
</file>