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3C" w:rsidRDefault="00864C3C" w:rsidP="00864C3C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64C3C" w:rsidRDefault="00864C3C" w:rsidP="00864C3C">
      <w:pPr>
        <w:spacing w:line="56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政府采购代理机构选定评分细则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986"/>
        <w:gridCol w:w="6221"/>
        <w:gridCol w:w="828"/>
      </w:tblGrid>
      <w:tr w:rsidR="00864C3C" w:rsidTr="006C3E2C">
        <w:trPr>
          <w:trHeight w:val="740"/>
          <w:jc w:val="center"/>
        </w:trPr>
        <w:tc>
          <w:tcPr>
            <w:tcW w:w="1236" w:type="dxa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类别</w:t>
            </w:r>
          </w:p>
        </w:tc>
        <w:tc>
          <w:tcPr>
            <w:tcW w:w="986" w:type="dxa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评审</w:t>
            </w:r>
          </w:p>
          <w:p w:rsidR="00864C3C" w:rsidRDefault="00864C3C" w:rsidP="006C3E2C">
            <w:pPr>
              <w:spacing w:line="30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内容</w:t>
            </w:r>
          </w:p>
        </w:tc>
        <w:tc>
          <w:tcPr>
            <w:tcW w:w="6221" w:type="dxa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评审标准</w:t>
            </w:r>
          </w:p>
        </w:tc>
        <w:tc>
          <w:tcPr>
            <w:tcW w:w="828" w:type="dxa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分值</w:t>
            </w:r>
          </w:p>
        </w:tc>
      </w:tr>
      <w:tr w:rsidR="00864C3C" w:rsidTr="006C3E2C">
        <w:trPr>
          <w:trHeight w:val="1485"/>
          <w:jc w:val="center"/>
        </w:trPr>
        <w:tc>
          <w:tcPr>
            <w:tcW w:w="1236" w:type="dxa"/>
            <w:vMerge w:val="restart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采购代理机构实力与资质（45分）</w:t>
            </w:r>
          </w:p>
        </w:tc>
        <w:tc>
          <w:tcPr>
            <w:tcW w:w="986" w:type="dxa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专职</w:t>
            </w:r>
          </w:p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人员</w:t>
            </w:r>
          </w:p>
        </w:tc>
        <w:tc>
          <w:tcPr>
            <w:tcW w:w="6221" w:type="dxa"/>
            <w:vAlign w:val="center"/>
          </w:tcPr>
          <w:p w:rsidR="00864C3C" w:rsidRDefault="00864C3C" w:rsidP="006C3E2C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政府采购代理专职人员10人(含)以上的计8分，5(含）－10人(不含）的计5分，其它不计分（提供专职人员名册、近三个月</w:t>
            </w:r>
            <w:proofErr w:type="gramStart"/>
            <w:r>
              <w:rPr>
                <w:rFonts w:ascii="宋体" w:hAnsi="宋体" w:hint="eastAsia"/>
              </w:rPr>
              <w:t>社保证明</w:t>
            </w:r>
            <w:proofErr w:type="gramEnd"/>
            <w:r>
              <w:rPr>
                <w:rFonts w:ascii="宋体" w:hAnsi="宋体" w:hint="eastAsia"/>
              </w:rPr>
              <w:t>材料、省财政厅及以上(或省政府采购协会)颁发的政府采购人员培训合格证）。</w:t>
            </w:r>
          </w:p>
        </w:tc>
        <w:tc>
          <w:tcPr>
            <w:tcW w:w="828" w:type="dxa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8分</w:t>
            </w:r>
          </w:p>
        </w:tc>
      </w:tr>
      <w:tr w:rsidR="00864C3C" w:rsidTr="006C3E2C">
        <w:trPr>
          <w:trHeight w:val="1702"/>
          <w:jc w:val="center"/>
        </w:trPr>
        <w:tc>
          <w:tcPr>
            <w:tcW w:w="1236" w:type="dxa"/>
            <w:vMerge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</w:p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经理</w:t>
            </w:r>
          </w:p>
        </w:tc>
        <w:tc>
          <w:tcPr>
            <w:tcW w:w="6221" w:type="dxa"/>
            <w:vAlign w:val="center"/>
          </w:tcPr>
          <w:p w:rsidR="00864C3C" w:rsidRDefault="00864C3C" w:rsidP="006C3E2C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拟任项目负责人有5年（含）从业经验以上的计7分，否则不计分（提供项目负责人连续缴纳5年社保的证明材料）。</w:t>
            </w:r>
          </w:p>
          <w:p w:rsidR="00864C3C" w:rsidRDefault="00864C3C" w:rsidP="006C3E2C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拟任项目负责人有3年（含）-5年（不含）从业经验以上的计4分，否则不计分（提供项目负责人连续缴纳3年以上社保的证明材料）。</w:t>
            </w:r>
          </w:p>
        </w:tc>
        <w:tc>
          <w:tcPr>
            <w:tcW w:w="828" w:type="dxa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7分</w:t>
            </w:r>
          </w:p>
        </w:tc>
      </w:tr>
      <w:tr w:rsidR="00864C3C" w:rsidTr="006C3E2C">
        <w:trPr>
          <w:trHeight w:val="823"/>
          <w:jc w:val="center"/>
        </w:trPr>
        <w:tc>
          <w:tcPr>
            <w:tcW w:w="1236" w:type="dxa"/>
            <w:vMerge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</w:t>
            </w:r>
          </w:p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团队</w:t>
            </w:r>
          </w:p>
        </w:tc>
        <w:tc>
          <w:tcPr>
            <w:tcW w:w="6221" w:type="dxa"/>
            <w:vAlign w:val="center"/>
          </w:tcPr>
          <w:p w:rsidR="00864C3C" w:rsidRDefault="00864C3C" w:rsidP="006C3E2C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拟派服务团队中具备注册类执业资格证书，或具备中级职称(含)以上的，每提供1个计3分，共计9分。</w:t>
            </w:r>
          </w:p>
        </w:tc>
        <w:tc>
          <w:tcPr>
            <w:tcW w:w="828" w:type="dxa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9分</w:t>
            </w:r>
          </w:p>
        </w:tc>
      </w:tr>
      <w:tr w:rsidR="00864C3C" w:rsidTr="006C3E2C">
        <w:trPr>
          <w:trHeight w:val="1235"/>
          <w:jc w:val="center"/>
        </w:trPr>
        <w:tc>
          <w:tcPr>
            <w:tcW w:w="1236" w:type="dxa"/>
            <w:vMerge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</w:t>
            </w:r>
          </w:p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实力</w:t>
            </w:r>
          </w:p>
        </w:tc>
        <w:tc>
          <w:tcPr>
            <w:tcW w:w="6221" w:type="dxa"/>
            <w:vAlign w:val="center"/>
          </w:tcPr>
          <w:p w:rsidR="00864C3C" w:rsidRDefault="00864C3C" w:rsidP="006C3E2C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投标人具有质量管理体系认证、职业健康安全管理体系认证、环境管理体系认证的每项计2分，最多计6分，没有的不得分(以加盖投标人公章的证书复印件为准)。</w:t>
            </w:r>
          </w:p>
        </w:tc>
        <w:tc>
          <w:tcPr>
            <w:tcW w:w="828" w:type="dxa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6分</w:t>
            </w:r>
          </w:p>
        </w:tc>
      </w:tr>
      <w:tr w:rsidR="00864C3C" w:rsidTr="006C3E2C">
        <w:trPr>
          <w:trHeight w:val="1558"/>
          <w:jc w:val="center"/>
        </w:trPr>
        <w:tc>
          <w:tcPr>
            <w:tcW w:w="1236" w:type="dxa"/>
            <w:vMerge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办公场所及条件</w:t>
            </w:r>
          </w:p>
        </w:tc>
        <w:tc>
          <w:tcPr>
            <w:tcW w:w="6221" w:type="dxa"/>
            <w:vAlign w:val="center"/>
          </w:tcPr>
          <w:p w:rsidR="00864C3C" w:rsidRDefault="00864C3C" w:rsidP="006C3E2C">
            <w:pPr>
              <w:snapToGrid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在长沙市范围</w:t>
            </w:r>
            <w:r>
              <w:rPr>
                <w:rFonts w:ascii="宋体" w:hAnsi="宋体"/>
              </w:rPr>
              <w:t>内有</w:t>
            </w:r>
            <w:r>
              <w:rPr>
                <w:rFonts w:ascii="宋体" w:hAnsi="宋体" w:hint="eastAsia"/>
              </w:rPr>
              <w:t>办公场地</w:t>
            </w:r>
            <w:r>
              <w:rPr>
                <w:rFonts w:ascii="宋体" w:hAnsi="宋体"/>
              </w:rPr>
              <w:t>在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00</w:t>
            </w:r>
            <w:r>
              <w:rPr>
                <w:rFonts w:ascii="宋体" w:hAnsi="宋体" w:hint="eastAsia"/>
              </w:rPr>
              <w:t>平米（含）以上（在同一办公区域内），且有独立的开标室和评标室的得6分；在长沙市</w:t>
            </w:r>
            <w:r>
              <w:rPr>
                <w:rFonts w:ascii="宋体" w:hAnsi="宋体"/>
              </w:rPr>
              <w:t>内有</w:t>
            </w:r>
            <w:r>
              <w:rPr>
                <w:rFonts w:ascii="宋体" w:hAnsi="宋体" w:hint="eastAsia"/>
              </w:rPr>
              <w:t>办公场地</w:t>
            </w:r>
            <w:r>
              <w:rPr>
                <w:rFonts w:ascii="宋体" w:hAnsi="宋体"/>
              </w:rPr>
              <w:t>在</w:t>
            </w:r>
            <w:r>
              <w:rPr>
                <w:rFonts w:ascii="宋体" w:hAnsi="宋体" w:hint="eastAsia"/>
              </w:rPr>
              <w:t>200（含）</w:t>
            </w:r>
            <w:r>
              <w:rPr>
                <w:rFonts w:ascii="宋体" w:hAnsi="宋体"/>
              </w:rPr>
              <w:t>-</w:t>
            </w:r>
            <w:r>
              <w:rPr>
                <w:rFonts w:ascii="宋体" w:hAnsi="宋体" w:hint="eastAsia"/>
              </w:rPr>
              <w:t>400平米(不含)，且有独立的开标室和评标室的得3分；</w:t>
            </w:r>
            <w:r>
              <w:rPr>
                <w:rFonts w:ascii="宋体" w:hAnsi="宋体"/>
              </w:rPr>
              <w:t>(以加盖投标人公章的房产证或租赁合同复印件为准）</w:t>
            </w:r>
            <w:r>
              <w:rPr>
                <w:rFonts w:ascii="宋体" w:hAnsi="宋体" w:hint="eastAsia"/>
              </w:rPr>
              <w:t>。</w:t>
            </w:r>
          </w:p>
        </w:tc>
        <w:tc>
          <w:tcPr>
            <w:tcW w:w="828" w:type="dxa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6分</w:t>
            </w:r>
          </w:p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864C3C" w:rsidTr="006C3E2C">
        <w:trPr>
          <w:trHeight w:val="1169"/>
          <w:jc w:val="center"/>
        </w:trPr>
        <w:tc>
          <w:tcPr>
            <w:tcW w:w="1236" w:type="dxa"/>
            <w:vMerge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  <w:vMerge/>
            <w:vAlign w:val="center"/>
          </w:tcPr>
          <w:p w:rsidR="00864C3C" w:rsidRDefault="00864C3C" w:rsidP="006C3E2C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221" w:type="dxa"/>
            <w:vAlign w:val="center"/>
          </w:tcPr>
          <w:p w:rsidR="00864C3C" w:rsidRDefault="00864C3C" w:rsidP="006C3E2C">
            <w:pPr>
              <w:snapToGrid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符合要求的开标室、评标室计分方式为：3个及以上的计5分；2个的计3分；其余不计分。以提供的图片为依据；发现有弄虚作假，将取消入库资格。</w:t>
            </w:r>
          </w:p>
        </w:tc>
        <w:tc>
          <w:tcPr>
            <w:tcW w:w="828" w:type="dxa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5分</w:t>
            </w:r>
          </w:p>
        </w:tc>
      </w:tr>
      <w:tr w:rsidR="00864C3C" w:rsidTr="006C3E2C">
        <w:trPr>
          <w:trHeight w:val="1383"/>
          <w:jc w:val="center"/>
        </w:trPr>
        <w:tc>
          <w:tcPr>
            <w:tcW w:w="1236" w:type="dxa"/>
            <w:vMerge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  <w:vMerge/>
            <w:vAlign w:val="center"/>
          </w:tcPr>
          <w:p w:rsidR="00864C3C" w:rsidRDefault="00864C3C" w:rsidP="006C3E2C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221" w:type="dxa"/>
            <w:vAlign w:val="center"/>
          </w:tcPr>
          <w:p w:rsidR="00864C3C" w:rsidRDefault="00864C3C" w:rsidP="006C3E2C">
            <w:pPr>
              <w:snapToGrid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开标室和评标室均有录音录像监控设备的计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分，不满足的不得分(</w:t>
            </w:r>
            <w:r>
              <w:rPr>
                <w:rFonts w:ascii="宋体" w:hAnsi="宋体" w:cs="仿宋" w:hint="eastAsia"/>
              </w:rPr>
              <w:t>凭</w:t>
            </w:r>
            <w:r>
              <w:rPr>
                <w:rFonts w:ascii="宋体" w:hAnsi="宋体" w:cs="宋体" w:hint="eastAsia"/>
              </w:rPr>
              <w:t>加盖投标人公章的</w:t>
            </w:r>
            <w:r>
              <w:rPr>
                <w:rFonts w:ascii="宋体" w:hAnsi="宋体" w:cs="仿宋" w:hint="eastAsia"/>
              </w:rPr>
              <w:t>照片计分；在代理服务过程中发现有弄虚作假，随时取消服务资格）；</w:t>
            </w:r>
          </w:p>
        </w:tc>
        <w:tc>
          <w:tcPr>
            <w:tcW w:w="828" w:type="dxa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4分</w:t>
            </w:r>
          </w:p>
        </w:tc>
      </w:tr>
      <w:tr w:rsidR="00864C3C" w:rsidTr="006C3E2C">
        <w:trPr>
          <w:trHeight w:val="1310"/>
          <w:jc w:val="center"/>
        </w:trPr>
        <w:tc>
          <w:tcPr>
            <w:tcW w:w="1236" w:type="dxa"/>
            <w:vMerge w:val="restart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采购代理业绩</w:t>
            </w:r>
          </w:p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（20分）</w:t>
            </w:r>
          </w:p>
        </w:tc>
        <w:tc>
          <w:tcPr>
            <w:tcW w:w="986" w:type="dxa"/>
            <w:vMerge w:val="restart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代理</w:t>
            </w:r>
          </w:p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业绩</w:t>
            </w:r>
          </w:p>
        </w:tc>
        <w:tc>
          <w:tcPr>
            <w:tcW w:w="6221" w:type="dxa"/>
            <w:vAlign w:val="center"/>
          </w:tcPr>
          <w:p w:rsidR="00864C3C" w:rsidRDefault="00864C3C" w:rsidP="006C3E2C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投标人</w:t>
            </w:r>
            <w:r>
              <w:rPr>
                <w:rFonts w:ascii="宋体" w:hAnsi="宋体" w:hint="eastAsia"/>
              </w:rPr>
              <w:t>在2022年至今有省市直单位（省市本级）代理业绩，每个业绩记1分,满分为15分。（</w:t>
            </w:r>
            <w:r>
              <w:rPr>
                <w:rFonts w:hint="eastAsia"/>
              </w:rPr>
              <w:t>须提供委托代理协议复印件，否则不计分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828" w:type="dxa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</w:p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15分</w:t>
            </w:r>
          </w:p>
        </w:tc>
      </w:tr>
      <w:tr w:rsidR="00864C3C" w:rsidTr="006C3E2C">
        <w:trPr>
          <w:trHeight w:val="1825"/>
          <w:jc w:val="center"/>
        </w:trPr>
        <w:tc>
          <w:tcPr>
            <w:tcW w:w="1236" w:type="dxa"/>
            <w:vMerge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  <w:vMerge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21" w:type="dxa"/>
            <w:vAlign w:val="center"/>
          </w:tcPr>
          <w:p w:rsidR="00864C3C" w:rsidRDefault="00864C3C" w:rsidP="006C3E2C">
            <w:pPr>
              <w:rPr>
                <w:rFonts w:ascii="宋体" w:hAnsi="宋体"/>
              </w:rPr>
            </w:pPr>
            <w:r>
              <w:rPr>
                <w:rFonts w:hint="eastAsia"/>
              </w:rPr>
              <w:t>投标人在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年承担过湖南省应急管理厅“湖南省自然灾害应急能力提升工程项目”一阶段国债项目的，计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分；投标人在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年承担过湖南省应急管理厅“湖南省自然灾害应急能力提升工程项目”二阶段国债项目的，计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分；以上两项满分为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分。注：须提供委托代理协议复印件，否则不计分。</w:t>
            </w:r>
          </w:p>
        </w:tc>
        <w:tc>
          <w:tcPr>
            <w:tcW w:w="828" w:type="dxa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  <w:strike/>
              </w:rPr>
            </w:pPr>
            <w:r>
              <w:rPr>
                <w:rFonts w:ascii="宋体" w:hAnsi="宋体" w:hint="eastAsia"/>
              </w:rPr>
              <w:t>5分</w:t>
            </w:r>
          </w:p>
        </w:tc>
      </w:tr>
      <w:tr w:rsidR="00864C3C" w:rsidTr="006C3E2C">
        <w:trPr>
          <w:trHeight w:val="2589"/>
          <w:jc w:val="center"/>
        </w:trPr>
        <w:tc>
          <w:tcPr>
            <w:tcW w:w="1236" w:type="dxa"/>
            <w:vMerge w:val="restart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采购代理方案</w:t>
            </w:r>
          </w:p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(35分）</w:t>
            </w:r>
          </w:p>
        </w:tc>
        <w:tc>
          <w:tcPr>
            <w:tcW w:w="986" w:type="dxa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</w:t>
            </w:r>
          </w:p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方案</w:t>
            </w:r>
          </w:p>
        </w:tc>
        <w:tc>
          <w:tcPr>
            <w:tcW w:w="6221" w:type="dxa"/>
            <w:vAlign w:val="center"/>
          </w:tcPr>
          <w:p w:rsidR="00864C3C" w:rsidRDefault="00864C3C" w:rsidP="006C3E2C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政府采购代理机构</w:t>
            </w:r>
            <w:r>
              <w:rPr>
                <w:rFonts w:ascii="宋体" w:hAnsi="宋体"/>
              </w:rPr>
              <w:t>的服务方案，</w:t>
            </w:r>
            <w:r>
              <w:rPr>
                <w:rFonts w:ascii="宋体" w:hAnsi="宋体" w:cs="仿宋" w:hint="eastAsia"/>
              </w:rPr>
              <w:t>应包括</w:t>
            </w:r>
            <w:r>
              <w:rPr>
                <w:rFonts w:ascii="宋体" w:hAnsi="宋体"/>
              </w:rPr>
              <w:t>人员配备安排、操作流程、财务</w:t>
            </w:r>
            <w:r>
              <w:rPr>
                <w:rFonts w:ascii="宋体" w:hAnsi="宋体" w:hint="eastAsia"/>
              </w:rPr>
              <w:t>制度</w:t>
            </w:r>
            <w:r>
              <w:rPr>
                <w:rFonts w:ascii="宋体" w:hAnsi="宋体"/>
              </w:rPr>
              <w:t>、</w:t>
            </w:r>
            <w:r>
              <w:rPr>
                <w:rFonts w:ascii="宋体" w:hAnsi="宋体" w:hint="eastAsia"/>
              </w:rPr>
              <w:t>服务费用、</w:t>
            </w:r>
            <w:r>
              <w:rPr>
                <w:rFonts w:ascii="宋体" w:hAnsi="宋体"/>
              </w:rPr>
              <w:t>人员培训</w:t>
            </w:r>
            <w:r>
              <w:rPr>
                <w:rFonts w:ascii="宋体" w:hAnsi="宋体" w:hint="eastAsia"/>
              </w:rPr>
              <w:t>及合理化建议等内容</w:t>
            </w:r>
            <w:r>
              <w:rPr>
                <w:rFonts w:ascii="宋体" w:hAnsi="宋体"/>
              </w:rPr>
              <w:t>。</w:t>
            </w:r>
            <w:r>
              <w:rPr>
                <w:rFonts w:ascii="宋体" w:hAnsi="宋体" w:hint="eastAsia"/>
              </w:rPr>
              <w:t>流程及人员配备</w:t>
            </w:r>
            <w:r>
              <w:rPr>
                <w:rFonts w:ascii="宋体" w:hAnsi="宋体"/>
              </w:rPr>
              <w:t>合理、内容完整、措施详细</w:t>
            </w:r>
            <w:r>
              <w:rPr>
                <w:rFonts w:ascii="宋体" w:hAnsi="宋体" w:hint="eastAsia"/>
              </w:rPr>
              <w:t>、操作性强的</w:t>
            </w:r>
            <w:r>
              <w:rPr>
                <w:rFonts w:ascii="宋体" w:hAnsi="宋体"/>
              </w:rPr>
              <w:t>，计</w:t>
            </w:r>
            <w:r>
              <w:rPr>
                <w:rFonts w:ascii="宋体" w:hAnsi="宋体" w:hint="eastAsia"/>
              </w:rPr>
              <w:t>13分</w:t>
            </w:r>
            <w:r>
              <w:rPr>
                <w:rFonts w:ascii="汉仪方隶简" w:eastAsia="汉仪方隶简" w:hAnsi="汉仪方隶简" w:cs="汉仪方隶简" w:hint="eastAsia"/>
              </w:rPr>
              <w:t>－</w:t>
            </w:r>
            <w:r>
              <w:rPr>
                <w:rFonts w:ascii="宋体" w:hAnsi="宋体" w:hint="eastAsia"/>
              </w:rPr>
              <w:t>18分</w:t>
            </w:r>
            <w:r>
              <w:rPr>
                <w:rFonts w:ascii="宋体" w:hAnsi="宋体"/>
              </w:rPr>
              <w:t>；</w:t>
            </w:r>
            <w:r>
              <w:rPr>
                <w:rFonts w:ascii="宋体" w:hAnsi="宋体" w:hint="eastAsia"/>
              </w:rPr>
              <w:t>流程较为</w:t>
            </w:r>
            <w:r>
              <w:rPr>
                <w:rFonts w:ascii="宋体" w:hAnsi="宋体"/>
              </w:rPr>
              <w:t>合理、内容</w:t>
            </w:r>
            <w:r>
              <w:rPr>
                <w:rFonts w:ascii="宋体" w:hAnsi="宋体" w:hint="eastAsia"/>
              </w:rPr>
              <w:t>较为充实</w:t>
            </w:r>
            <w:r>
              <w:rPr>
                <w:rFonts w:ascii="宋体" w:hAnsi="宋体"/>
              </w:rPr>
              <w:t>、措施比较详细</w:t>
            </w:r>
            <w:r>
              <w:rPr>
                <w:rFonts w:ascii="宋体" w:hAnsi="宋体" w:hint="eastAsia"/>
              </w:rPr>
              <w:t>、有一定可操作性的</w:t>
            </w:r>
            <w:r>
              <w:rPr>
                <w:rFonts w:ascii="宋体" w:hAnsi="宋体"/>
              </w:rPr>
              <w:t>，计</w:t>
            </w:r>
            <w:r>
              <w:rPr>
                <w:rFonts w:ascii="宋体" w:hAnsi="宋体" w:hint="eastAsia"/>
              </w:rPr>
              <w:t>7分</w:t>
            </w:r>
            <w:r>
              <w:rPr>
                <w:rFonts w:ascii="汉仪方隶简" w:eastAsia="汉仪方隶简" w:hAnsi="汉仪方隶简" w:cs="汉仪方隶简" w:hint="eastAsia"/>
              </w:rPr>
              <w:t>－</w:t>
            </w:r>
            <w:r>
              <w:rPr>
                <w:rFonts w:ascii="宋体" w:hAnsi="宋体" w:hint="eastAsia"/>
              </w:rPr>
              <w:t>12</w:t>
            </w:r>
            <w:r>
              <w:rPr>
                <w:rFonts w:ascii="宋体" w:hAnsi="宋体"/>
              </w:rPr>
              <w:t>分；</w:t>
            </w:r>
            <w:r>
              <w:rPr>
                <w:rFonts w:ascii="宋体" w:hAnsi="宋体" w:hint="eastAsia"/>
              </w:rPr>
              <w:t>流程</w:t>
            </w:r>
            <w:r>
              <w:rPr>
                <w:rFonts w:ascii="宋体" w:hAnsi="宋体"/>
              </w:rPr>
              <w:t>合理性</w:t>
            </w:r>
            <w:r>
              <w:rPr>
                <w:rFonts w:ascii="宋体" w:hAnsi="宋体" w:hint="eastAsia"/>
              </w:rPr>
              <w:t>一般，内容不够完整，措施详细度一般，未体现可操作性，计1分－6分；未按要求提供或不提供的不计分。</w:t>
            </w:r>
          </w:p>
        </w:tc>
        <w:tc>
          <w:tcPr>
            <w:tcW w:w="828" w:type="dxa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18分</w:t>
            </w:r>
          </w:p>
        </w:tc>
      </w:tr>
      <w:tr w:rsidR="00864C3C" w:rsidTr="006C3E2C">
        <w:trPr>
          <w:trHeight w:val="2463"/>
          <w:jc w:val="center"/>
        </w:trPr>
        <w:tc>
          <w:tcPr>
            <w:tcW w:w="1236" w:type="dxa"/>
            <w:vMerge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6" w:type="dxa"/>
            <w:vAlign w:val="center"/>
          </w:tcPr>
          <w:p w:rsidR="00864C3C" w:rsidRDefault="00864C3C" w:rsidP="006C3E2C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保障措施及服务质量承诺</w:t>
            </w:r>
          </w:p>
        </w:tc>
        <w:tc>
          <w:tcPr>
            <w:tcW w:w="6221" w:type="dxa"/>
            <w:vAlign w:val="center"/>
          </w:tcPr>
          <w:p w:rsidR="00864C3C" w:rsidRDefault="00864C3C" w:rsidP="006C3E2C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政府采购代理机构的质量保障措施及服务承诺，应包括但不限于采取的措施、档案的管理、内部监督控制以及合理化建议等相关内容。措施很全面、方案很具体、针对性强、内控完善的，计12分</w:t>
            </w:r>
            <w:r>
              <w:rPr>
                <w:rFonts w:ascii="汉仪方隶简" w:eastAsia="汉仪方隶简" w:hAnsi="汉仪方隶简" w:cs="汉仪方隶简" w:hint="eastAsia"/>
              </w:rPr>
              <w:t>－</w:t>
            </w:r>
            <w:r>
              <w:rPr>
                <w:rFonts w:ascii="宋体" w:hAnsi="宋体" w:hint="eastAsia"/>
              </w:rPr>
              <w:t>17分；措施比较全面、方案较具体、有一定的针对性、内控较为完善的，计7分－11分；措施全面性一般、方案较粗略、未体现针对性、内控不够完善的，计1分－6分；未按要求提供或不提供的不计分。</w:t>
            </w:r>
          </w:p>
        </w:tc>
        <w:tc>
          <w:tcPr>
            <w:tcW w:w="828" w:type="dxa"/>
            <w:vAlign w:val="center"/>
          </w:tcPr>
          <w:p w:rsidR="00864C3C" w:rsidRDefault="00864C3C" w:rsidP="006C3E2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17分</w:t>
            </w:r>
          </w:p>
        </w:tc>
      </w:tr>
    </w:tbl>
    <w:p w:rsidR="00864C3C" w:rsidRDefault="00864C3C" w:rsidP="00864C3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64C3C" w:rsidRDefault="00864C3C" w:rsidP="00864C3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64C3C" w:rsidRDefault="00864C3C" w:rsidP="00864C3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64C3C" w:rsidRDefault="00864C3C" w:rsidP="00864C3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64C3C" w:rsidRDefault="00864C3C" w:rsidP="00864C3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64C3C" w:rsidRDefault="00864C3C" w:rsidP="00864C3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64C3C" w:rsidRDefault="00864C3C" w:rsidP="00864C3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64C3C" w:rsidRDefault="00864C3C" w:rsidP="00864C3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64C3C" w:rsidRDefault="00864C3C" w:rsidP="00864C3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64C3C" w:rsidRDefault="00864C3C" w:rsidP="00864C3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35711" w:rsidRPr="00630889" w:rsidRDefault="00835711" w:rsidP="00630889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835711" w:rsidRPr="00630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68" w:rsidRDefault="00406B68" w:rsidP="00630889">
      <w:r>
        <w:separator/>
      </w:r>
    </w:p>
  </w:endnote>
  <w:endnote w:type="continuationSeparator" w:id="0">
    <w:p w:rsidR="00406B68" w:rsidRDefault="00406B68" w:rsidP="0063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方隶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68" w:rsidRDefault="00406B68" w:rsidP="00630889">
      <w:r>
        <w:separator/>
      </w:r>
    </w:p>
  </w:footnote>
  <w:footnote w:type="continuationSeparator" w:id="0">
    <w:p w:rsidR="00406B68" w:rsidRDefault="00406B68" w:rsidP="00630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3C"/>
    <w:rsid w:val="00406B68"/>
    <w:rsid w:val="00630889"/>
    <w:rsid w:val="00835711"/>
    <w:rsid w:val="0086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864C3C"/>
    <w:pPr>
      <w:jc w:val="center"/>
    </w:pPr>
    <w:rPr>
      <w:rFonts w:ascii="仿宋_GB2312" w:eastAsia="仿宋_GB2312"/>
      <w:b/>
      <w:bCs/>
      <w:sz w:val="32"/>
    </w:rPr>
  </w:style>
  <w:style w:type="character" w:customStyle="1" w:styleId="Char">
    <w:name w:val="正文文本 Char"/>
    <w:basedOn w:val="a0"/>
    <w:link w:val="a3"/>
    <w:rsid w:val="00864C3C"/>
    <w:rPr>
      <w:rFonts w:ascii="仿宋_GB2312" w:eastAsia="仿宋_GB2312" w:hAnsi="Times New Roman" w:cs="Times New Roman"/>
      <w:b/>
      <w:bCs/>
      <w:sz w:val="32"/>
      <w:szCs w:val="24"/>
    </w:rPr>
  </w:style>
  <w:style w:type="paragraph" w:styleId="a4">
    <w:name w:val="Body Text First Indent"/>
    <w:basedOn w:val="a3"/>
    <w:link w:val="Char0"/>
    <w:uiPriority w:val="99"/>
    <w:semiHidden/>
    <w:unhideWhenUsed/>
    <w:rsid w:val="00864C3C"/>
    <w:pPr>
      <w:spacing w:after="120"/>
      <w:ind w:firstLineChars="100" w:firstLine="420"/>
      <w:jc w:val="both"/>
    </w:pPr>
    <w:rPr>
      <w:rFonts w:ascii="Times New Roman" w:eastAsia="宋体"/>
      <w:b w:val="0"/>
      <w:bCs w:val="0"/>
      <w:sz w:val="21"/>
    </w:rPr>
  </w:style>
  <w:style w:type="character" w:customStyle="1" w:styleId="Char0">
    <w:name w:val="正文首行缩进 Char"/>
    <w:basedOn w:val="Char"/>
    <w:link w:val="a4"/>
    <w:uiPriority w:val="99"/>
    <w:semiHidden/>
    <w:rsid w:val="00864C3C"/>
    <w:rPr>
      <w:rFonts w:ascii="仿宋_GB2312" w:eastAsia="仿宋_GB2312" w:hAnsi="Times New Roman" w:cs="Times New Roman"/>
      <w:b/>
      <w:bCs/>
      <w:sz w:val="32"/>
      <w:szCs w:val="24"/>
    </w:rPr>
  </w:style>
  <w:style w:type="paragraph" w:styleId="a5">
    <w:name w:val="header"/>
    <w:basedOn w:val="a"/>
    <w:link w:val="Char1"/>
    <w:uiPriority w:val="99"/>
    <w:unhideWhenUsed/>
    <w:rsid w:val="0063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3088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3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3088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864C3C"/>
    <w:pPr>
      <w:jc w:val="center"/>
    </w:pPr>
    <w:rPr>
      <w:rFonts w:ascii="仿宋_GB2312" w:eastAsia="仿宋_GB2312"/>
      <w:b/>
      <w:bCs/>
      <w:sz w:val="32"/>
    </w:rPr>
  </w:style>
  <w:style w:type="character" w:customStyle="1" w:styleId="Char">
    <w:name w:val="正文文本 Char"/>
    <w:basedOn w:val="a0"/>
    <w:link w:val="a3"/>
    <w:rsid w:val="00864C3C"/>
    <w:rPr>
      <w:rFonts w:ascii="仿宋_GB2312" w:eastAsia="仿宋_GB2312" w:hAnsi="Times New Roman" w:cs="Times New Roman"/>
      <w:b/>
      <w:bCs/>
      <w:sz w:val="32"/>
      <w:szCs w:val="24"/>
    </w:rPr>
  </w:style>
  <w:style w:type="paragraph" w:styleId="a4">
    <w:name w:val="Body Text First Indent"/>
    <w:basedOn w:val="a3"/>
    <w:link w:val="Char0"/>
    <w:uiPriority w:val="99"/>
    <w:semiHidden/>
    <w:unhideWhenUsed/>
    <w:rsid w:val="00864C3C"/>
    <w:pPr>
      <w:spacing w:after="120"/>
      <w:ind w:firstLineChars="100" w:firstLine="420"/>
      <w:jc w:val="both"/>
    </w:pPr>
    <w:rPr>
      <w:rFonts w:ascii="Times New Roman" w:eastAsia="宋体"/>
      <w:b w:val="0"/>
      <w:bCs w:val="0"/>
      <w:sz w:val="21"/>
    </w:rPr>
  </w:style>
  <w:style w:type="character" w:customStyle="1" w:styleId="Char0">
    <w:name w:val="正文首行缩进 Char"/>
    <w:basedOn w:val="Char"/>
    <w:link w:val="a4"/>
    <w:uiPriority w:val="99"/>
    <w:semiHidden/>
    <w:rsid w:val="00864C3C"/>
    <w:rPr>
      <w:rFonts w:ascii="仿宋_GB2312" w:eastAsia="仿宋_GB2312" w:hAnsi="Times New Roman" w:cs="Times New Roman"/>
      <w:b/>
      <w:bCs/>
      <w:sz w:val="32"/>
      <w:szCs w:val="24"/>
    </w:rPr>
  </w:style>
  <w:style w:type="paragraph" w:styleId="a5">
    <w:name w:val="header"/>
    <w:basedOn w:val="a"/>
    <w:link w:val="Char1"/>
    <w:uiPriority w:val="99"/>
    <w:unhideWhenUsed/>
    <w:rsid w:val="0063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3088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3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308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700</Characters>
  <Application>Microsoft Office Word</Application>
  <DocSecurity>0</DocSecurity>
  <Lines>35</Lines>
  <Paragraphs>40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2</cp:revision>
  <dcterms:created xsi:type="dcterms:W3CDTF">2025-01-14T08:18:00Z</dcterms:created>
  <dcterms:modified xsi:type="dcterms:W3CDTF">2025-01-14T08:26:00Z</dcterms:modified>
</cp:coreProperties>
</file>