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59" w:rsidRDefault="003B5659" w:rsidP="00926D40">
      <w:pPr>
        <w:pStyle w:val="123"/>
      </w:pPr>
    </w:p>
    <w:p w:rsidR="003B5659" w:rsidRPr="002F2906" w:rsidRDefault="003B5659" w:rsidP="00926D40">
      <w:pPr>
        <w:pStyle w:val="12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7.9pt;margin-top:7.95pt;width:153.2pt;height:57.9pt;z-index:-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" strokecolor="white">
            <v:textbox style="mso-next-textbox:#Text Box 2">
              <w:txbxContent>
                <w:p w:rsidR="003B5659" w:rsidRDefault="003B5659" w:rsidP="00BD20BD">
                  <w:pPr>
                    <w:pStyle w:val="124"/>
                    <w:ind w:firstLineChars="197" w:firstLine="31680"/>
                  </w:pPr>
                  <w:r>
                    <w:t>DB</w:t>
                  </w:r>
                </w:p>
              </w:txbxContent>
            </v:textbox>
          </v:shape>
        </w:pict>
      </w:r>
      <w:r w:rsidRPr="002F2906">
        <w:t>ICS  xx.xx-xxx</w:t>
      </w:r>
    </w:p>
    <w:p w:rsidR="003B5659" w:rsidRPr="002F2906" w:rsidRDefault="003B5659" w:rsidP="00926D40">
      <w:pPr>
        <w:pStyle w:val="123"/>
      </w:pPr>
      <w:r w:rsidRPr="002F2906">
        <w:t>D  xx</w:t>
      </w:r>
    </w:p>
    <w:p w:rsidR="003B5659" w:rsidRPr="00BD20BD" w:rsidRDefault="003B5659" w:rsidP="00317312">
      <w:pPr>
        <w:pStyle w:val="32141"/>
        <w:spacing w:before="624" w:after="234"/>
        <w:rPr>
          <w:sz w:val="28"/>
          <w:szCs w:val="28"/>
        </w:rPr>
      </w:pPr>
    </w:p>
    <w:p w:rsidR="003B5659" w:rsidRDefault="003B5659" w:rsidP="00317312">
      <w:pPr>
        <w:pStyle w:val="32141"/>
        <w:spacing w:before="624" w:after="234"/>
      </w:pPr>
      <w:r>
        <w:rPr>
          <w:rFonts w:hint="eastAsia"/>
        </w:rPr>
        <w:t>湖南省地方标准</w:t>
      </w:r>
    </w:p>
    <w:p w:rsidR="003B5659" w:rsidRPr="002F2906" w:rsidRDefault="003B5659" w:rsidP="00926D40">
      <w:pPr>
        <w:pStyle w:val="126"/>
      </w:pPr>
      <w:r>
        <w:rPr>
          <w:rFonts w:ascii="宋体" w:hAnsi="宋体"/>
        </w:rPr>
        <w:t xml:space="preserve">       </w:t>
      </w:r>
      <w:r w:rsidRPr="002F2906">
        <w:t xml:space="preserve"> DBxx/xxxxx —xxxx</w:t>
      </w:r>
    </w:p>
    <w:p w:rsidR="003B5659" w:rsidRDefault="003B5659" w:rsidP="00C40EB8">
      <w:pPr>
        <w:spacing w:beforeLines="200" w:afterLines="100"/>
        <w:jc w:val="center"/>
        <w:rPr>
          <w:rFonts w:ascii="宋体"/>
        </w:rPr>
      </w:pPr>
      <w:r>
        <w:rPr>
          <w:noProof/>
        </w:rPr>
        <w:pict>
          <v:line id="Line 3" o:spid="_x0000_s1027" style="position:absolute;left:0;text-align:left;z-index:251659264;visibility:visible" from="-10.5pt,19.5pt" to="465.2pt,1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"/>
        </w:pict>
      </w:r>
    </w:p>
    <w:p w:rsidR="003B5659" w:rsidRDefault="003B5659" w:rsidP="00C40EB8">
      <w:pPr>
        <w:spacing w:beforeLines="200" w:afterLines="100"/>
        <w:jc w:val="center"/>
        <w:rPr>
          <w:rFonts w:ascii="宋体"/>
        </w:rPr>
      </w:pPr>
    </w:p>
    <w:p w:rsidR="003B5659" w:rsidRDefault="003B5659" w:rsidP="00C40EB8">
      <w:pPr>
        <w:spacing w:beforeLines="200" w:afterLines="100"/>
        <w:jc w:val="center"/>
        <w:rPr>
          <w:rFonts w:ascii="宋体"/>
        </w:rPr>
      </w:pPr>
    </w:p>
    <w:p w:rsidR="003B5659" w:rsidRPr="002F2906" w:rsidRDefault="003B5659" w:rsidP="00926D40">
      <w:pPr>
        <w:pStyle w:val="127"/>
      </w:pPr>
      <w:r w:rsidRPr="002F2906">
        <w:rPr>
          <w:rFonts w:hint="eastAsia"/>
        </w:rPr>
        <w:t>烟花爆竹生产分类分级</w:t>
      </w:r>
    </w:p>
    <w:p w:rsidR="003B5659" w:rsidRPr="002F2906" w:rsidRDefault="003B5659" w:rsidP="00926D40">
      <w:pPr>
        <w:pStyle w:val="128"/>
      </w:pPr>
      <w:r w:rsidRPr="002F2906">
        <w:rPr>
          <w:rFonts w:hint="eastAsia"/>
        </w:rPr>
        <w:t>点击此处添加标准英文译名</w:t>
      </w:r>
    </w:p>
    <w:p w:rsidR="003B5659" w:rsidRPr="000E0B7A" w:rsidRDefault="003B5659" w:rsidP="00926D40">
      <w:pPr>
        <w:pStyle w:val="129"/>
      </w:pPr>
      <w:r w:rsidRPr="002F2906">
        <w:rPr>
          <w:rFonts w:hint="eastAsia"/>
        </w:rPr>
        <w:t>点击此处添加与国际标准一致性程度的标识</w:t>
      </w:r>
    </w:p>
    <w:p w:rsidR="003B5659" w:rsidRDefault="003B5659" w:rsidP="00926D40">
      <w:pPr>
        <w:pStyle w:val="130"/>
      </w:pPr>
    </w:p>
    <w:p w:rsidR="003B5659" w:rsidRDefault="003B5659" w:rsidP="00926D40">
      <w:pPr>
        <w:pStyle w:val="130"/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工作讨论稿）</w:t>
      </w:r>
    </w:p>
    <w:p w:rsidR="003B5659" w:rsidRDefault="003B5659" w:rsidP="00C40EB8">
      <w:pPr>
        <w:spacing w:beforeLines="135"/>
        <w:rPr>
          <w:rFonts w:ascii="宋体"/>
          <w:sz w:val="36"/>
          <w:szCs w:val="36"/>
        </w:rPr>
      </w:pPr>
    </w:p>
    <w:p w:rsidR="003B5659" w:rsidRDefault="003B5659" w:rsidP="00C40EB8">
      <w:pPr>
        <w:spacing w:beforeLines="135"/>
        <w:rPr>
          <w:rFonts w:ascii="宋体"/>
          <w:sz w:val="36"/>
          <w:szCs w:val="36"/>
        </w:rPr>
      </w:pPr>
    </w:p>
    <w:p w:rsidR="003B5659" w:rsidRPr="002F2906" w:rsidRDefault="003B5659" w:rsidP="00926D40">
      <w:pPr>
        <w:pStyle w:val="131"/>
      </w:pPr>
      <w:r>
        <w:rPr>
          <w:noProof/>
        </w:rPr>
        <w:pict>
          <v:line id="Line 4" o:spid="_x0000_s1028" style="position:absolute;left:0;text-align:left;z-index:251660288;visibility:visible" from="-7.05pt,26.5pt" to="469.15pt,2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"/>
        </w:pict>
      </w:r>
      <w:r w:rsidRPr="002F2906">
        <w:t>201x-xx-xx</w:t>
      </w:r>
      <w:r w:rsidRPr="002F2906">
        <w:rPr>
          <w:rFonts w:hint="eastAsia"/>
        </w:rPr>
        <w:t>发布</w:t>
      </w:r>
      <w:r w:rsidRPr="002F2906">
        <w:t xml:space="preserve">                        201x-xx-xx</w:t>
      </w:r>
      <w:r w:rsidRPr="002F2906">
        <w:rPr>
          <w:rFonts w:hint="eastAsia"/>
        </w:rPr>
        <w:t>实施</w:t>
      </w:r>
    </w:p>
    <w:p w:rsidR="003B5659" w:rsidRPr="00926D40" w:rsidRDefault="003B5659" w:rsidP="002F2906">
      <w:pPr>
        <w:tabs>
          <w:tab w:val="left" w:pos="4782"/>
        </w:tabs>
        <w:jc w:val="center"/>
        <w:rPr>
          <w:rStyle w:val="133Char"/>
        </w:rPr>
      </w:pPr>
      <w:r w:rsidRPr="00926D40">
        <w:rPr>
          <w:rStyle w:val="132Char"/>
          <w:rFonts w:hint="eastAsia"/>
        </w:rPr>
        <w:t>湖南省质量技术监督局</w:t>
      </w:r>
      <w:r>
        <w:rPr>
          <w:rFonts w:ascii="宋体" w:hAnsi="宋体"/>
          <w:sz w:val="30"/>
          <w:szCs w:val="30"/>
        </w:rPr>
        <w:t xml:space="preserve">    </w:t>
      </w:r>
      <w:r w:rsidRPr="00926D40">
        <w:rPr>
          <w:rStyle w:val="133Char"/>
          <w:rFonts w:hint="eastAsia"/>
        </w:rPr>
        <w:t>发</w:t>
      </w:r>
      <w:r w:rsidRPr="00926D40">
        <w:rPr>
          <w:rStyle w:val="133Char"/>
        </w:rPr>
        <w:t xml:space="preserve"> </w:t>
      </w:r>
      <w:r w:rsidRPr="00926D40">
        <w:rPr>
          <w:rStyle w:val="133Char"/>
          <w:rFonts w:hint="eastAsia"/>
        </w:rPr>
        <w:t>布</w:t>
      </w:r>
    </w:p>
    <w:p w:rsidR="003B5659" w:rsidRPr="002F2906" w:rsidRDefault="003B5659" w:rsidP="00926D40">
      <w:pPr>
        <w:pStyle w:val="134"/>
      </w:pPr>
      <w:r w:rsidRPr="002F2906">
        <w:rPr>
          <w:rFonts w:hint="eastAsia"/>
        </w:rPr>
        <w:t>前</w:t>
      </w:r>
      <w:bookmarkStart w:id="1" w:name="BKQY"/>
      <w:r w:rsidRPr="00317312">
        <w:rPr>
          <w:rFonts w:hint="eastAsia"/>
        </w:rPr>
        <w:t> </w:t>
      </w:r>
      <w:r w:rsidRPr="00317312">
        <w:rPr>
          <w:rFonts w:hint="eastAsia"/>
        </w:rPr>
        <w:t> </w:t>
      </w:r>
      <w:r w:rsidRPr="002F2906">
        <w:rPr>
          <w:rFonts w:hint="eastAsia"/>
        </w:rPr>
        <w:t>言</w:t>
      </w:r>
      <w:bookmarkEnd w:id="1"/>
    </w:p>
    <w:p w:rsidR="003B5659" w:rsidRPr="002F2906" w:rsidRDefault="003B5659" w:rsidP="00BD20BD">
      <w:pPr>
        <w:pStyle w:val="135"/>
        <w:ind w:firstLine="31680"/>
      </w:pPr>
      <w:r w:rsidRPr="002F2906">
        <w:rPr>
          <w:rFonts w:hint="eastAsia"/>
        </w:rPr>
        <w:t>本标准按</w:t>
      </w:r>
      <w:r w:rsidRPr="002F2906">
        <w:t>GB/T 1.1-2009</w:t>
      </w:r>
      <w:r w:rsidRPr="002F2906">
        <w:rPr>
          <w:rFonts w:hint="eastAsia"/>
        </w:rPr>
        <w:t>给出的规则起草。</w:t>
      </w:r>
    </w:p>
    <w:p w:rsidR="003B5659" w:rsidRPr="002F2906" w:rsidRDefault="003B5659" w:rsidP="00BD20BD">
      <w:pPr>
        <w:pStyle w:val="135"/>
        <w:ind w:firstLine="31680"/>
      </w:pPr>
      <w:r w:rsidRPr="002F2906">
        <w:rPr>
          <w:rFonts w:hint="eastAsia"/>
        </w:rPr>
        <w:t>本标准由</w:t>
      </w:r>
      <w:r w:rsidRPr="00AB51D6">
        <w:rPr>
          <w:rFonts w:hint="eastAsia"/>
        </w:rPr>
        <w:t>湖南省安全生产监督管理局</w:t>
      </w:r>
      <w:r w:rsidRPr="002F2906">
        <w:rPr>
          <w:rFonts w:hint="eastAsia"/>
        </w:rPr>
        <w:t>提出。</w:t>
      </w:r>
    </w:p>
    <w:p w:rsidR="003B5659" w:rsidRPr="002F2906" w:rsidRDefault="003B5659" w:rsidP="00BD20BD">
      <w:pPr>
        <w:pStyle w:val="135"/>
        <w:ind w:firstLine="31680"/>
      </w:pPr>
      <w:r w:rsidRPr="002F2906">
        <w:rPr>
          <w:rFonts w:hint="eastAsia"/>
        </w:rPr>
        <w:t>本标准由</w:t>
      </w:r>
      <w:r w:rsidRPr="00AB51D6">
        <w:rPr>
          <w:rFonts w:hint="eastAsia"/>
        </w:rPr>
        <w:t>湖南省安全生产标准化技术委员会</w:t>
      </w:r>
      <w:r w:rsidRPr="002F2906">
        <w:rPr>
          <w:rFonts w:hint="eastAsia"/>
        </w:rPr>
        <w:t>归口。</w:t>
      </w:r>
    </w:p>
    <w:p w:rsidR="003B5659" w:rsidRPr="002F2906" w:rsidRDefault="003B5659" w:rsidP="00BD20BD">
      <w:pPr>
        <w:pStyle w:val="135"/>
        <w:ind w:firstLine="31680"/>
      </w:pPr>
      <w:r w:rsidRPr="002F2906">
        <w:rPr>
          <w:rFonts w:hint="eastAsia"/>
        </w:rPr>
        <w:t>本标准起草单位：</w:t>
      </w:r>
      <w:r w:rsidRPr="00AB51D6">
        <w:rPr>
          <w:rFonts w:hint="eastAsia"/>
        </w:rPr>
        <w:t>湖南省安全技术中心。</w:t>
      </w:r>
    </w:p>
    <w:p w:rsidR="003B5659" w:rsidRDefault="003B5659" w:rsidP="00BD20BD">
      <w:pPr>
        <w:pStyle w:val="135"/>
        <w:ind w:firstLine="31680"/>
      </w:pPr>
      <w:r w:rsidRPr="002F2906">
        <w:rPr>
          <w:rFonts w:hint="eastAsia"/>
        </w:rPr>
        <w:t>本标准主要起草人：</w:t>
      </w:r>
      <w:r w:rsidRPr="00AB51D6">
        <w:rPr>
          <w:rFonts w:hint="eastAsia"/>
        </w:rPr>
        <w:t>罗建设、黄茶香、耿岩青、谭杜艳、肖湘杰、刘其诚、向阳、李文海、孙道武、詹奉兵、曹基联、罗晓晴、刘学勇、吴鹏、龙敏。</w:t>
      </w:r>
    </w:p>
    <w:p w:rsidR="003B5659" w:rsidRDefault="003B5659" w:rsidP="00BD20BD">
      <w:pPr>
        <w:pStyle w:val="135"/>
        <w:ind w:firstLine="31680"/>
      </w:pPr>
      <w:r w:rsidRPr="00AB51D6">
        <w:rPr>
          <w:rFonts w:hint="eastAsia"/>
        </w:rPr>
        <w:t>本标准于</w:t>
      </w:r>
      <w:r w:rsidRPr="00AB51D6">
        <w:t>201x</w:t>
      </w:r>
      <w:r w:rsidRPr="00AB51D6">
        <w:rPr>
          <w:rFonts w:hint="eastAsia"/>
        </w:rPr>
        <w:t>年首次发布。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  <w:sectPr w:rsidR="003B5659" w:rsidRPr="002F2906" w:rsidSect="00317312">
          <w:headerReference w:type="default" r:id="rId7"/>
          <w:footerReference w:type="default" r:id="rId8"/>
          <w:pgSz w:w="11906" w:h="16838" w:code="9"/>
          <w:pgMar w:top="1418" w:right="1134" w:bottom="1418" w:left="1418" w:header="1418" w:footer="1134" w:gutter="0"/>
          <w:pgNumType w:fmt="upperRoman" w:start="1"/>
          <w:cols w:space="425"/>
          <w:formProt w:val="0"/>
          <w:titlePg/>
          <w:docGrid w:type="lines" w:linePitch="312"/>
        </w:sectPr>
      </w:pPr>
    </w:p>
    <w:p w:rsidR="003B5659" w:rsidRPr="002F2906" w:rsidRDefault="003B5659" w:rsidP="00926D40">
      <w:pPr>
        <w:pStyle w:val="136"/>
      </w:pPr>
      <w:r w:rsidRPr="002F2906">
        <w:rPr>
          <w:rFonts w:hint="eastAsia"/>
        </w:rPr>
        <w:t>烟</w:t>
      </w:r>
      <w:bookmarkStart w:id="2" w:name="StandardName"/>
      <w:r w:rsidRPr="002F2906">
        <w:rPr>
          <w:rFonts w:hint="eastAsia"/>
        </w:rPr>
        <w:t>花爆竹生产分类分级</w:t>
      </w:r>
      <w:bookmarkEnd w:id="2"/>
    </w:p>
    <w:p w:rsidR="003B5659" w:rsidRPr="002F2906" w:rsidRDefault="003B5659" w:rsidP="00926D40">
      <w:pPr>
        <w:pStyle w:val="137"/>
      </w:pPr>
      <w:r w:rsidRPr="002F2906">
        <w:rPr>
          <w:rFonts w:hint="eastAsia"/>
        </w:rPr>
        <w:t>范围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  <w:r w:rsidRPr="002F2906">
        <w:rPr>
          <w:rFonts w:hAnsi="宋体" w:hint="eastAsia"/>
          <w:szCs w:val="21"/>
        </w:rPr>
        <w:t>本标准规定了烟花爆竹生产类（型）、产品储存分级和其他规定等内容。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  <w:r w:rsidRPr="002F2906">
        <w:rPr>
          <w:rFonts w:hAnsi="宋体" w:hint="eastAsia"/>
          <w:szCs w:val="21"/>
        </w:rPr>
        <w:t>本标准适用于烟花爆竹工厂设计、建设、评价、行政许可，不适用烟花爆竹产品质量标注。</w:t>
      </w:r>
    </w:p>
    <w:p w:rsidR="003B5659" w:rsidRPr="002F2906" w:rsidRDefault="003B5659" w:rsidP="00926D40">
      <w:pPr>
        <w:pStyle w:val="137"/>
      </w:pPr>
      <w:r w:rsidRPr="002F2906">
        <w:rPr>
          <w:rFonts w:hint="eastAsia"/>
        </w:rPr>
        <w:t>规范性引用文件</w:t>
      </w:r>
    </w:p>
    <w:p w:rsidR="003B5659" w:rsidRPr="002F2906" w:rsidRDefault="003B5659" w:rsidP="00BD20BD">
      <w:pPr>
        <w:pStyle w:val="135"/>
        <w:ind w:firstLine="31680"/>
      </w:pPr>
      <w:r w:rsidRPr="002F2906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3B5659" w:rsidRPr="002F2906" w:rsidRDefault="003B5659" w:rsidP="00BD20BD">
      <w:pPr>
        <w:pStyle w:val="135"/>
        <w:ind w:firstLine="31680"/>
      </w:pPr>
      <w:r w:rsidRPr="002F2906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3B5659" w:rsidRPr="002F2906" w:rsidRDefault="003B5659" w:rsidP="00BD20BD">
      <w:pPr>
        <w:pStyle w:val="135"/>
        <w:ind w:firstLine="31680"/>
      </w:pPr>
      <w:r w:rsidRPr="002F2906">
        <w:rPr>
          <w:rFonts w:hint="eastAsia"/>
        </w:rPr>
        <w:t>烟花爆竹安全管理条例</w:t>
      </w:r>
      <w:r w:rsidRPr="002F2906">
        <w:t>(</w:t>
      </w:r>
      <w:r w:rsidRPr="002F2906">
        <w:rPr>
          <w:rFonts w:hint="eastAsia"/>
        </w:rPr>
        <w:t>国务院第</w:t>
      </w:r>
      <w:r w:rsidRPr="002F2906">
        <w:t>455</w:t>
      </w:r>
      <w:r w:rsidRPr="002F2906">
        <w:rPr>
          <w:rFonts w:hint="eastAsia"/>
        </w:rPr>
        <w:t>号令）</w:t>
      </w:r>
    </w:p>
    <w:p w:rsidR="003B5659" w:rsidRPr="002F2906" w:rsidRDefault="003B5659" w:rsidP="00BD20BD">
      <w:pPr>
        <w:pStyle w:val="135"/>
        <w:ind w:firstLine="31680"/>
      </w:pPr>
      <w:r w:rsidRPr="002F2906">
        <w:t xml:space="preserve">GB 10631  </w:t>
      </w:r>
      <w:r w:rsidRPr="002F2906">
        <w:rPr>
          <w:rFonts w:hint="eastAsia"/>
        </w:rPr>
        <w:t>烟花爆竹</w:t>
      </w:r>
      <w:r w:rsidRPr="002F2906">
        <w:t xml:space="preserve"> </w:t>
      </w:r>
      <w:r w:rsidRPr="002F2906">
        <w:rPr>
          <w:rFonts w:hint="eastAsia"/>
        </w:rPr>
        <w:t>安全与质量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  <w:r w:rsidRPr="002F2906">
        <w:rPr>
          <w:rFonts w:hAnsi="宋体"/>
          <w:szCs w:val="21"/>
        </w:rPr>
        <w:t xml:space="preserve">GB 11652  </w:t>
      </w:r>
      <w:r w:rsidRPr="002F2906">
        <w:rPr>
          <w:rFonts w:hAnsi="宋体" w:hint="eastAsia"/>
          <w:szCs w:val="21"/>
        </w:rPr>
        <w:t>烟花爆竹作业安全技术规程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  <w:r w:rsidRPr="002F2906">
        <w:rPr>
          <w:rFonts w:hAnsi="宋体"/>
          <w:szCs w:val="21"/>
        </w:rPr>
        <w:t xml:space="preserve">GB 50161  </w:t>
      </w:r>
      <w:r w:rsidRPr="002F2906">
        <w:rPr>
          <w:rFonts w:hAnsi="宋体" w:hint="eastAsia"/>
          <w:szCs w:val="21"/>
        </w:rPr>
        <w:t>烟花爆竹工程设计规范</w:t>
      </w:r>
    </w:p>
    <w:p w:rsidR="003B5659" w:rsidRPr="002F2906" w:rsidRDefault="003B5659" w:rsidP="00926D40">
      <w:pPr>
        <w:pStyle w:val="137"/>
      </w:pPr>
      <w:r w:rsidRPr="002F2906">
        <w:rPr>
          <w:rFonts w:hint="eastAsia"/>
        </w:rPr>
        <w:t>术语与定义</w:t>
      </w:r>
    </w:p>
    <w:p w:rsidR="003B5659" w:rsidRPr="002F2906" w:rsidRDefault="003B5659" w:rsidP="00AB51D6">
      <w:pPr>
        <w:pStyle w:val="a0"/>
        <w:spacing w:before="156" w:after="156"/>
        <w:rPr>
          <w:rFonts w:hAnsi="黑体"/>
        </w:rPr>
      </w:pPr>
      <w:r w:rsidRPr="002F2906">
        <w:rPr>
          <w:rFonts w:hAnsi="黑体" w:hint="eastAsia"/>
        </w:rPr>
        <w:t>烟花爆竹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  <w:r w:rsidRPr="002F2906">
        <w:rPr>
          <w:rFonts w:hAnsi="宋体" w:hint="eastAsia"/>
          <w:szCs w:val="21"/>
        </w:rPr>
        <w:t>是指烟花爆竹制品和用于生产烟花爆竹的黑火药、引火线、单基火药等原材料</w:t>
      </w:r>
    </w:p>
    <w:p w:rsidR="003B5659" w:rsidRPr="002F2906" w:rsidRDefault="003B5659" w:rsidP="00AB51D6">
      <w:pPr>
        <w:pStyle w:val="a0"/>
        <w:spacing w:before="156" w:after="156"/>
        <w:rPr>
          <w:rFonts w:hAnsi="黑体"/>
        </w:rPr>
      </w:pPr>
      <w:r w:rsidRPr="002F2906">
        <w:rPr>
          <w:rFonts w:hAnsi="黑体" w:hint="eastAsia"/>
        </w:rPr>
        <w:t>分类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  <w:r w:rsidRPr="002F2906">
        <w:rPr>
          <w:rFonts w:hAnsi="宋体" w:hint="eastAsia"/>
          <w:szCs w:val="21"/>
        </w:rPr>
        <w:t>是指根据</w:t>
      </w:r>
      <w:r w:rsidRPr="002F2906">
        <w:rPr>
          <w:rFonts w:hAnsi="宋体"/>
          <w:szCs w:val="21"/>
        </w:rPr>
        <w:t>GB 10631</w:t>
      </w:r>
      <w:r w:rsidRPr="002F2906">
        <w:rPr>
          <w:rFonts w:hAnsi="宋体" w:hint="eastAsia"/>
          <w:szCs w:val="21"/>
        </w:rPr>
        <w:t>（烟花爆竹</w:t>
      </w:r>
      <w:r w:rsidRPr="002F2906">
        <w:rPr>
          <w:rFonts w:hAnsi="宋体"/>
          <w:szCs w:val="21"/>
        </w:rPr>
        <w:t xml:space="preserve"> </w:t>
      </w:r>
      <w:r w:rsidRPr="002F2906">
        <w:rPr>
          <w:rFonts w:hAnsi="宋体" w:hint="eastAsia"/>
          <w:szCs w:val="21"/>
        </w:rPr>
        <w:t>安全与质量）的类，按照烟花爆竹生产工艺划分调整。</w:t>
      </w:r>
    </w:p>
    <w:p w:rsidR="003B5659" w:rsidRPr="002F2906" w:rsidRDefault="003B5659" w:rsidP="00AB51D6">
      <w:pPr>
        <w:pStyle w:val="a0"/>
        <w:spacing w:before="156" w:after="156"/>
        <w:rPr>
          <w:rFonts w:hAnsi="黑体"/>
        </w:rPr>
      </w:pPr>
      <w:r w:rsidRPr="002F2906">
        <w:rPr>
          <w:rFonts w:hAnsi="黑体" w:hint="eastAsia"/>
        </w:rPr>
        <w:t>分级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  <w:r w:rsidRPr="002F2906">
        <w:rPr>
          <w:rFonts w:hAnsi="宋体" w:hint="eastAsia"/>
          <w:szCs w:val="21"/>
        </w:rPr>
        <w:t>根据产品药量及所构成的危险性分别储存在不同等级的仓库。具有整体爆炸危险的产成品储存在</w:t>
      </w:r>
      <w:r w:rsidRPr="002F2906">
        <w:rPr>
          <w:rFonts w:hAnsi="宋体"/>
          <w:szCs w:val="21"/>
        </w:rPr>
        <w:t>1.1</w:t>
      </w:r>
      <w:r w:rsidRPr="002F2906">
        <w:rPr>
          <w:rFonts w:hAnsi="宋体" w:hint="eastAsia"/>
          <w:szCs w:val="21"/>
        </w:rPr>
        <w:t>级仓库，以燃烧或迸射为主兼有单个爆炸危险的产成品储存在</w:t>
      </w:r>
      <w:r w:rsidRPr="002F2906">
        <w:rPr>
          <w:rFonts w:hAnsi="宋体"/>
          <w:szCs w:val="21"/>
        </w:rPr>
        <w:t>1.3</w:t>
      </w:r>
      <w:r w:rsidRPr="002F2906">
        <w:rPr>
          <w:rFonts w:hAnsi="宋体" w:hint="eastAsia"/>
          <w:szCs w:val="21"/>
        </w:rPr>
        <w:t>级仓库。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</w:p>
    <w:p w:rsidR="003B5659" w:rsidRPr="002F2906" w:rsidRDefault="003B5659" w:rsidP="00AB51D6">
      <w:pPr>
        <w:pStyle w:val="a"/>
        <w:spacing w:before="312" w:after="312"/>
        <w:rPr>
          <w:rFonts w:hAnsi="黑体"/>
          <w:szCs w:val="21"/>
        </w:rPr>
      </w:pPr>
      <w:r w:rsidRPr="002F2906">
        <w:rPr>
          <w:rFonts w:hAnsi="黑体" w:hint="eastAsia"/>
          <w:szCs w:val="21"/>
        </w:rPr>
        <w:t>分类分级</w:t>
      </w:r>
    </w:p>
    <w:p w:rsidR="003B5659" w:rsidRPr="002F2906" w:rsidRDefault="003B5659" w:rsidP="00AB51D6">
      <w:pPr>
        <w:pStyle w:val="a0"/>
        <w:spacing w:before="156" w:after="156"/>
        <w:rPr>
          <w:rFonts w:hAnsi="黑体"/>
        </w:rPr>
      </w:pPr>
      <w:r w:rsidRPr="002F2906">
        <w:rPr>
          <w:rFonts w:hAnsi="黑体" w:hint="eastAsia"/>
        </w:rPr>
        <w:t>分类</w:t>
      </w:r>
    </w:p>
    <w:p w:rsidR="003B5659" w:rsidRPr="002F2906" w:rsidRDefault="003B5659" w:rsidP="002F2906">
      <w:pPr>
        <w:pStyle w:val="a9"/>
        <w:rPr>
          <w:rFonts w:hAnsi="宋体"/>
        </w:rPr>
      </w:pPr>
      <w:r w:rsidRPr="002F2906">
        <w:rPr>
          <w:rFonts w:hAnsi="宋体" w:hint="eastAsia"/>
        </w:rPr>
        <w:t>根据生产工艺调整类和型，相同或相近生产工艺或应当连续生产的产品归入同一类。</w:t>
      </w:r>
    </w:p>
    <w:p w:rsidR="003B5659" w:rsidRPr="002F2906" w:rsidRDefault="003B5659" w:rsidP="002F2906">
      <w:pPr>
        <w:pStyle w:val="a9"/>
        <w:rPr>
          <w:rFonts w:hAnsi="宋体"/>
        </w:rPr>
      </w:pPr>
      <w:r w:rsidRPr="002F2906">
        <w:rPr>
          <w:rFonts w:hAnsi="宋体" w:hint="eastAsia"/>
        </w:rPr>
        <w:t>根据结构或效果命名型，相同或相近生产工艺划为同一型。</w:t>
      </w:r>
    </w:p>
    <w:p w:rsidR="003B5659" w:rsidRPr="002F2906" w:rsidRDefault="003B5659" w:rsidP="002F2906">
      <w:pPr>
        <w:pStyle w:val="a9"/>
        <w:jc w:val="both"/>
        <w:rPr>
          <w:rFonts w:hAnsi="宋体"/>
        </w:rPr>
      </w:pPr>
      <w:r w:rsidRPr="002F2906">
        <w:rPr>
          <w:rFonts w:hAnsi="宋体" w:hint="eastAsia"/>
        </w:rPr>
        <w:t>烟花爆竹生产类型的划分应符合表</w:t>
      </w:r>
      <w:r w:rsidRPr="002F2906">
        <w:rPr>
          <w:rFonts w:hAnsi="宋体"/>
        </w:rPr>
        <w:t>1</w:t>
      </w:r>
      <w:r w:rsidRPr="002F2906">
        <w:rPr>
          <w:rFonts w:hAnsi="宋体" w:hint="eastAsia"/>
        </w:rPr>
        <w:t>规定。</w:t>
      </w:r>
    </w:p>
    <w:p w:rsidR="003B5659" w:rsidRDefault="003B5659" w:rsidP="002F2906">
      <w:pPr>
        <w:pStyle w:val="a9"/>
        <w:numPr>
          <w:ilvl w:val="0"/>
          <w:numId w:val="0"/>
        </w:numPr>
        <w:rPr>
          <w:rFonts w:hAnsi="宋体"/>
        </w:rPr>
      </w:pPr>
    </w:p>
    <w:p w:rsidR="003B5659" w:rsidRDefault="003B5659" w:rsidP="002F2906">
      <w:pPr>
        <w:pStyle w:val="a9"/>
        <w:numPr>
          <w:ilvl w:val="0"/>
          <w:numId w:val="0"/>
        </w:numPr>
        <w:rPr>
          <w:rFonts w:hAnsi="宋体"/>
        </w:rPr>
      </w:pPr>
    </w:p>
    <w:p w:rsidR="003B5659" w:rsidRPr="002F2906" w:rsidRDefault="003B5659" w:rsidP="002F2906">
      <w:pPr>
        <w:pStyle w:val="a9"/>
        <w:numPr>
          <w:ilvl w:val="0"/>
          <w:numId w:val="0"/>
        </w:numPr>
        <w:rPr>
          <w:rFonts w:hAnsi="宋体"/>
        </w:rPr>
      </w:pPr>
    </w:p>
    <w:p w:rsidR="003B5659" w:rsidRPr="002F2906" w:rsidRDefault="003B5659" w:rsidP="00AB51D6">
      <w:pPr>
        <w:pStyle w:val="a4"/>
        <w:spacing w:before="156" w:after="156"/>
        <w:rPr>
          <w:rFonts w:ascii="宋体" w:eastAsia="宋体" w:hAnsi="宋体"/>
          <w:szCs w:val="21"/>
        </w:rPr>
      </w:pPr>
      <w:r w:rsidRPr="002F2906">
        <w:rPr>
          <w:rFonts w:ascii="宋体" w:eastAsia="宋体" w:hAnsi="宋体" w:hint="eastAsia"/>
          <w:szCs w:val="21"/>
        </w:rPr>
        <w:t>烟花爆竹类型划分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5"/>
        <w:gridCol w:w="711"/>
        <w:gridCol w:w="142"/>
        <w:gridCol w:w="145"/>
        <w:gridCol w:w="705"/>
        <w:gridCol w:w="4820"/>
        <w:gridCol w:w="1984"/>
      </w:tblGrid>
      <w:tr w:rsidR="003B5659" w:rsidRPr="002F2906" w:rsidTr="002F2906">
        <w:trPr>
          <w:cantSplit/>
          <w:trHeight w:val="513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类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型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关键生产工艺描述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 w:val="restart"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爆竹类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结鞭爆竹</w:t>
            </w:r>
          </w:p>
        </w:tc>
        <w:tc>
          <w:tcPr>
            <w:tcW w:w="705" w:type="dxa"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高钾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926D40">
            <w:pPr>
              <w:pStyle w:val="138"/>
            </w:pPr>
            <w:r w:rsidRPr="002F2906">
              <w:rPr>
                <w:rFonts w:hint="eastAsia"/>
              </w:rPr>
              <w:t>空筒插引、药混合、装药封口、结鞭、包装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200"/>
        </w:trPr>
        <w:tc>
          <w:tcPr>
            <w:tcW w:w="675" w:type="dxa"/>
            <w:vMerge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硝钾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药混合、潮药、装药、插引、封口、结鞭、包装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单个爆竹</w:t>
            </w:r>
          </w:p>
        </w:tc>
        <w:tc>
          <w:tcPr>
            <w:tcW w:w="705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高钾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空筒插引、药混合、装药封口、包装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316"/>
        </w:trPr>
        <w:tc>
          <w:tcPr>
            <w:tcW w:w="675" w:type="dxa"/>
            <w:vMerge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硝钾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药混合、潮药、装药、安引、包装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擦火爆竹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空筒插引、药混合、装药、蘸药、包装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擦炮</w:t>
            </w:r>
          </w:p>
        </w:tc>
      </w:tr>
      <w:tr w:rsidR="003B5659" w:rsidRPr="002F2906" w:rsidTr="002F2906">
        <w:trPr>
          <w:cantSplit/>
          <w:trHeight w:val="573"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喷花类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响珠喷花</w:t>
            </w:r>
          </w:p>
        </w:tc>
        <w:tc>
          <w:tcPr>
            <w:tcW w:w="850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响珠制作，粉状黑火药（或药混合），药药混合（粉状黑火药</w:t>
            </w:r>
            <w:r w:rsidRPr="002F2906">
              <w:rPr>
                <w:rFonts w:ascii="宋体" w:hAnsi="宋体"/>
                <w:sz w:val="18"/>
                <w:szCs w:val="18"/>
              </w:rPr>
              <w:t>+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响珠）、筑（压）药、安引、包装</w:t>
            </w:r>
          </w:p>
        </w:tc>
        <w:tc>
          <w:tcPr>
            <w:tcW w:w="1984" w:type="dxa"/>
            <w:vMerge w:val="restart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312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单基火药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 xml:space="preserve">响珠制作，单基火药，药药混合、筑（压）药、安引、包装　　　　</w:t>
            </w:r>
          </w:p>
        </w:tc>
        <w:tc>
          <w:tcPr>
            <w:tcW w:w="1984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332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无响珠喷花</w:t>
            </w:r>
          </w:p>
        </w:tc>
        <w:tc>
          <w:tcPr>
            <w:tcW w:w="850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粉状黑火药（或药混合），筑（压）药、安引、包装</w:t>
            </w:r>
          </w:p>
        </w:tc>
        <w:tc>
          <w:tcPr>
            <w:tcW w:w="1984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又名喷泉、</w:t>
            </w: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火炬（苗）</w:t>
            </w:r>
          </w:p>
        </w:tc>
      </w:tr>
      <w:tr w:rsidR="003B5659" w:rsidRPr="002F2906" w:rsidTr="002F2906">
        <w:trPr>
          <w:cantSplit/>
          <w:trHeight w:val="576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单基火药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单基火药，药混合（单基火药</w:t>
            </w:r>
            <w:r w:rsidRPr="002F2906">
              <w:rPr>
                <w:rFonts w:ascii="宋体" w:hAnsi="宋体"/>
                <w:sz w:val="18"/>
                <w:szCs w:val="18"/>
              </w:rPr>
              <w:t>+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高氯酸铵</w:t>
            </w:r>
            <w:r w:rsidRPr="002F2906">
              <w:rPr>
                <w:rFonts w:ascii="宋体" w:hAnsi="宋体"/>
                <w:sz w:val="18"/>
                <w:szCs w:val="18"/>
              </w:rPr>
              <w:t>+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还原剂）、筑（压）药、安引、包装</w:t>
            </w:r>
          </w:p>
        </w:tc>
        <w:tc>
          <w:tcPr>
            <w:tcW w:w="1984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463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笛音喷花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笛音效果件制作，粉状黑火药（或药混合），筑（压）药（粉状黑火药</w:t>
            </w:r>
            <w:r w:rsidRPr="002F2906">
              <w:rPr>
                <w:rFonts w:ascii="宋体" w:hAnsi="宋体"/>
                <w:sz w:val="18"/>
                <w:szCs w:val="18"/>
              </w:rPr>
              <w:t>+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笛音效果件）、安引、包装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又名布谷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架子烟花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无响珠喷花制作，组合、包装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无亮珠喷花组合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组合喷花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喷花制作，组盆串引、组装、包装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453"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旋转类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单筒旋转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粉状黑火药（或药混合），装药、压药、钻孔∕安引、包装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跳猫、大地花开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响珠制作</w:t>
            </w:r>
            <w:r w:rsidRPr="002F2906">
              <w:rPr>
                <w:rFonts w:ascii="宋体" w:hAnsi="宋体"/>
                <w:sz w:val="18"/>
                <w:szCs w:val="18"/>
              </w:rPr>
              <w:t xml:space="preserve">, 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药混合、药药混合、装药、压药、钻孔∕安引、包装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药混合、装药（爆音药）、压药、装药、压药、钻孔∕安引、包装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建议禁止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多筒旋转</w:t>
            </w: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药混合、装药、钻孔、安引组合、包装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多边火轮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药混合、装药、压型、安引组合、包装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带状</w:t>
            </w:r>
          </w:p>
        </w:tc>
      </w:tr>
      <w:tr w:rsidR="003B5659" w:rsidRPr="002F2906" w:rsidTr="002F2906">
        <w:trPr>
          <w:cantSplit/>
          <w:trHeight w:val="540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粉状黑火药（或药混合），装药、钻孔、安引组合、包装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三角菊花、金杯献酒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升空类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小火箭</w:t>
            </w:r>
          </w:p>
        </w:tc>
        <w:tc>
          <w:tcPr>
            <w:tcW w:w="850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粉状黑火药，空筒插引、药混合、装药、安引、包装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月旅行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笛音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空筒插引、药混合、装药、压药、祛残药、安引、包装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笛音月旅行</w:t>
            </w: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 xml:space="preserve"> (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驱赶</w:t>
            </w:r>
            <w:r w:rsidRPr="002F2906"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3B5659" w:rsidRPr="002F2906" w:rsidTr="002F2906">
        <w:trPr>
          <w:cantSplit/>
          <w:trHeight w:val="936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内筒火箭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亮珠制作，粉末状黑火药（或药混合），潮药、装药、压药、药混合、装药（亮珠</w:t>
            </w:r>
            <w:r w:rsidRPr="002F2906">
              <w:rPr>
                <w:rFonts w:ascii="宋体" w:hAnsi="宋体"/>
                <w:sz w:val="18"/>
                <w:szCs w:val="18"/>
              </w:rPr>
              <w:t>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开包药）、封口、安引、安护引罩、包装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634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药包火箭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效果药包制作，粉状黑火药（或药混合），装药、压药、组装∕安引、包装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634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球头火箭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球制作，粉状黑火药（或药混合），装药、压药、组装∕安引、包装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双响</w:t>
            </w:r>
          </w:p>
        </w:tc>
        <w:tc>
          <w:tcPr>
            <w:tcW w:w="705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不含亮珠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药混合、装上升药、封口、装效果药、封口、包装</w:t>
            </w:r>
          </w:p>
        </w:tc>
        <w:tc>
          <w:tcPr>
            <w:tcW w:w="1984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二踢脚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含亮珠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亮珠制作，药混合、装上升药、封口、装效果药、封口、包装</w:t>
            </w:r>
          </w:p>
        </w:tc>
        <w:tc>
          <w:tcPr>
            <w:tcW w:w="1984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旋转升空</w:t>
            </w: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建议列旋转类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粉状黑火药（或药混合），装药、筑（压）药、组装、包装</w:t>
            </w:r>
          </w:p>
        </w:tc>
        <w:tc>
          <w:tcPr>
            <w:tcW w:w="1984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空中转轮、飞碟</w:t>
            </w: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药混合、装药、筑（压）药、祛残药、组装、钻孔∕安引、包装</w:t>
            </w:r>
          </w:p>
        </w:tc>
        <w:tc>
          <w:tcPr>
            <w:tcW w:w="1984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吐珠类</w:t>
            </w: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手持吐珠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裸药效果件制作，粒状黑火药，空筒插引、筑药、包装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药粒（柱）型裸药效果件吐珠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地面吐珠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粒状黑火药，内筒制作，装发射药、组装、包装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非裸药效果件吐珠</w:t>
            </w: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宜列小礼花组合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组合吐珠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吐珠制作、组装（钻孔连引）、包装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388"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tabs>
                <w:tab w:val="left" w:pos="480"/>
              </w:tabs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玩具类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玩具造型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粉状黑火药（或药混合），装药、钻孔∕安引、包装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外壳、燃放造型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笛音筒制作，粉状黑火药（或药混合），装药、钻孔∕安引、包装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不宜列入玩具（以下两种同）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粉状黑火药（或药混合）、装药（压型）、钻孔∕安引、包装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其他造型</w:t>
            </w:r>
          </w:p>
        </w:tc>
      </w:tr>
      <w:tr w:rsidR="003B5659" w:rsidRPr="002F2906" w:rsidTr="002F2906">
        <w:trPr>
          <w:cantSplit/>
          <w:trHeight w:val="516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粒状黑火药，内筒装发射药∕装伞、外筒装发射药、组装、包装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降落伞</w:t>
            </w:r>
          </w:p>
        </w:tc>
      </w:tr>
      <w:tr w:rsidR="003B5659" w:rsidRPr="002F2906" w:rsidTr="002F2906">
        <w:trPr>
          <w:cantSplit/>
          <w:trHeight w:val="108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裸药效果件制作，安引、包装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糖果烟花建议禁止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药混合、装药、压药、祛残药、安引、包装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地老鼠建议淘汰</w:t>
            </w:r>
          </w:p>
        </w:tc>
      </w:tr>
      <w:tr w:rsidR="003B5659" w:rsidRPr="002F2906" w:rsidTr="002F2906">
        <w:trPr>
          <w:cantSplit/>
          <w:trHeight w:val="291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线香</w:t>
            </w:r>
          </w:p>
        </w:tc>
        <w:tc>
          <w:tcPr>
            <w:tcW w:w="705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蘸药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湿法药混合、插钎∕蘸药、干燥</w:t>
            </w:r>
            <w:r w:rsidRPr="002F2906">
              <w:rPr>
                <w:rFonts w:ascii="宋体" w:hAnsi="宋体"/>
                <w:sz w:val="18"/>
                <w:szCs w:val="18"/>
              </w:rPr>
              <w:t>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散热、取钎、包装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电光花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裹药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响珠制作，黑火药（或药混合），制鞭、漆鞭、切鞭、包装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绳鞭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响珠制作，引线，制魔鞭、切魔鞭、包装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魔鞭，建议禁止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药混合、装药、点尾药、组装、包装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晨光花、狗尾草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击纸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药混合（湿法）、点药、干燥∕散热、包装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砂炮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雷酸银配制、砂药混合、包砂、包装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拉炮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药混合（湿法）、点药、包装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药混合（湿法）、点药、组装∕包装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快乐烟花、圣诞烟花</w:t>
            </w:r>
          </w:p>
        </w:tc>
      </w:tr>
      <w:tr w:rsidR="003B5659" w:rsidRPr="002F2906" w:rsidTr="002F2906">
        <w:trPr>
          <w:cantSplit/>
          <w:trHeight w:val="395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擦地炮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药混合、调湿药、挤药、干燥∕散热、包装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含白磷、建议禁止</w:t>
            </w:r>
          </w:p>
        </w:tc>
      </w:tr>
      <w:tr w:rsidR="003B5659" w:rsidRPr="002F2906" w:rsidTr="002F2906">
        <w:trPr>
          <w:cantSplit/>
          <w:trHeight w:val="516"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烟雾类</w:t>
            </w: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内筒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药混合、浆药、干燥∕散热、装药、装发射药、组装、包装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216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球形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药混合、装药、安引、包装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192"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药混合、调湿药、制烟球、钻孔∕安引、包装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礼花弹类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球形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黑火药，裸药效果件制作，炸药制作，装球、糊球、球干燥∕散热、切（钻）引、装药包、组装、包装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黑火药，药混合、装药∕无药部件、糊球、干燥∕散热、装发射药包、包装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降落伞、灯笼等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柱形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黑火药，裸药效果件制作，炸药制作，装药、糊筒、干燥∕散热、切（钻）引、装药包、组装、包装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没有降落伞、雷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小礼花类</w:t>
            </w:r>
          </w:p>
        </w:tc>
        <w:tc>
          <w:tcPr>
            <w:tcW w:w="711" w:type="dxa"/>
            <w:vMerge w:val="restart"/>
            <w:vAlign w:val="center"/>
          </w:tcPr>
          <w:p w:rsidR="003B5659" w:rsidRPr="002F2906" w:rsidRDefault="003B5659" w:rsidP="003B5659">
            <w:pPr>
              <w:ind w:rightChars="-51" w:right="31680"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球形</w:t>
            </w:r>
          </w:p>
        </w:tc>
        <w:tc>
          <w:tcPr>
            <w:tcW w:w="992" w:type="dxa"/>
            <w:gridSpan w:val="3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定型药开包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黑火药，裸药效果件制作，炸药制作，装球、糊球、球干燥∕散热、切（钻）引、装药包、组装、包装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谷壳、棉籽等定型炸药开包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粉药开包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黑火药，裸药效果件制作，药混合、装球、糊球、干燥∕散热、切（钻）引、装药包、组装、包装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雷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粒状黑火药，药混合、装药、糊球、干燥∕散热、装发射药包、包装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工艺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粒状黑火药，药混合、装药∕装无药部件、糊球、干燥∕散热、安发射药包、包装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降落伞、灯笼等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柱形</w:t>
            </w:r>
          </w:p>
        </w:tc>
        <w:tc>
          <w:tcPr>
            <w:tcW w:w="992" w:type="dxa"/>
            <w:gridSpan w:val="3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小炮弹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粒状黑火药，裸药效果件制作，药混合、装药∕封口、钻孔安引、装发射药、包装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爆音雷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粒状黑火药，药混合、装爆炸药∕封口、装发射药、包装</w:t>
            </w:r>
          </w:p>
        </w:tc>
        <w:tc>
          <w:tcPr>
            <w:tcW w:w="1984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笛音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粒状黑火药，笛音筒制作，药混合、装爆炸药∕封口、装发射药、包装</w:t>
            </w:r>
          </w:p>
        </w:tc>
        <w:tc>
          <w:tcPr>
            <w:tcW w:w="1984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  <w:trHeight w:val="467"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粒状黑火药，裸药效果件制作，笛音筒制作，药混合、装药∕封口、装发射药、包装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药粒（柱）、笛音混合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组合小礼花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小礼花制作，组盆串引、装发射药、组装、包装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组合烟花类</w:t>
            </w: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笛音效果组合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组盆串引、笛音效果件制作、装发射药、组装、包装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飞天鼠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××、××组合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喷花类、吐珠类、礼花弹类、小礼花类等两个以上类别混合组合（同时设有装发射药、组装、包装工序）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5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电点火头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药混合、调湿药、点药、干燥（晾干）、检测、包装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565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单料粉碎、硫炭混合粉碎、药混合、筛选、包装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单料粉碎、硫炭混合粉碎、药混合、浆药、干燥∕散热、筛选、包装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粒状黑火药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单料粉碎、硫炭混合粉碎、药混合（氧化</w:t>
            </w:r>
            <w:r w:rsidRPr="002F2906">
              <w:rPr>
                <w:rFonts w:ascii="宋体" w:hAnsi="宋体"/>
                <w:sz w:val="18"/>
                <w:szCs w:val="18"/>
              </w:rPr>
              <w:t>+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还原剂）、潮药装模、压药、散热、造粒、抛光、筛选、包装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 w:val="restart"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13</w:t>
            </w:r>
          </w:p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引</w:t>
            </w:r>
          </w:p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火</w:t>
            </w:r>
          </w:p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线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爆竹带引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药混合、调湿药、制皮引坯、合引包纸、干燥、绕引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皮纸带引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制效果件（亮珠），粒状黑，药药混合、制引、绕引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建议禁止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爆竹插引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湿法混合、制引、绕引、干燥∕散热、绕引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皮纸插引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烟花用粉药纱引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药混合、制皮引坯、合引包纱、漆引、捆引、切引、包装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高钾粉药直接制引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烟花颗粒药纱引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药混合、浆药、干燥∕散热、筛选、制引、漆引、捆引、切引、包装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造粒（浆药）后制引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纸管快引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药混合、调湿药、制引包皮、干燥∕散热、切引、包装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礼花弹点火引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药混合、调湿药、制引包皮、干燥∕散热、过塑、切引、包装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防水引</w:t>
            </w: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定时引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粉状黑火药，筛选、制引、漆引、干燥∕散热、包装</w:t>
            </w:r>
          </w:p>
        </w:tc>
        <w:tc>
          <w:tcPr>
            <w:tcW w:w="198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烟花效果引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光色药药混合、浆药、干燥∕散热、筛选、制引、漆引、捆引、切引、包装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药混合、制引、浆引、干燥∕散热、捆引、切引、包装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2268" w:type="dxa"/>
            <w:gridSpan w:val="5"/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单基火药</w:t>
            </w:r>
          </w:p>
        </w:tc>
        <w:tc>
          <w:tcPr>
            <w:tcW w:w="482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湿法粉碎、脱水、干燥∕散热、包装</w:t>
            </w:r>
          </w:p>
        </w:tc>
        <w:tc>
          <w:tcPr>
            <w:tcW w:w="1984" w:type="dxa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2F2906">
        <w:trPr>
          <w:cantSplit/>
        </w:trPr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说明</w:t>
            </w:r>
          </w:p>
        </w:tc>
        <w:tc>
          <w:tcPr>
            <w:tcW w:w="9072" w:type="dxa"/>
            <w:gridSpan w:val="7"/>
            <w:tcBorders>
              <w:bottom w:val="single" w:sz="8" w:space="0" w:color="auto"/>
            </w:tcBorders>
            <w:vAlign w:val="center"/>
          </w:tcPr>
          <w:p w:rsidR="003B5659" w:rsidRPr="002F2906" w:rsidRDefault="003B5659" w:rsidP="005F5030">
            <w:pPr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烟花爆竹制品制造企业的粉状黑火药可以采购亦可以直接混合</w:t>
            </w:r>
          </w:p>
        </w:tc>
      </w:tr>
    </w:tbl>
    <w:p w:rsidR="003B5659" w:rsidRPr="002F2906" w:rsidRDefault="003B5659" w:rsidP="00AB51D6">
      <w:pPr>
        <w:pStyle w:val="a0"/>
        <w:spacing w:before="156" w:after="156"/>
        <w:rPr>
          <w:rFonts w:hAnsi="黑体"/>
        </w:rPr>
      </w:pPr>
      <w:r w:rsidRPr="002F2906">
        <w:rPr>
          <w:rFonts w:hAnsi="黑体" w:hint="eastAsia"/>
        </w:rPr>
        <w:t>分级</w:t>
      </w:r>
    </w:p>
    <w:p w:rsidR="003B5659" w:rsidRPr="002F2906" w:rsidRDefault="003B5659" w:rsidP="00BD20BD">
      <w:pPr>
        <w:pStyle w:val="a5"/>
        <w:ind w:firstLine="31680"/>
        <w:rPr>
          <w:rFonts w:hAnsi="宋体"/>
          <w:szCs w:val="21"/>
        </w:rPr>
      </w:pPr>
      <w:r w:rsidRPr="002F2906">
        <w:rPr>
          <w:rFonts w:hAnsi="宋体" w:hint="eastAsia"/>
          <w:szCs w:val="21"/>
        </w:rPr>
        <w:t>烟花爆竹储存按表</w:t>
      </w:r>
      <w:r w:rsidRPr="002F2906">
        <w:rPr>
          <w:rFonts w:hAnsi="宋体"/>
          <w:szCs w:val="21"/>
        </w:rPr>
        <w:t>2</w:t>
      </w:r>
      <w:r w:rsidRPr="002F2906">
        <w:rPr>
          <w:rFonts w:hAnsi="宋体" w:hint="eastAsia"/>
          <w:szCs w:val="21"/>
        </w:rPr>
        <w:t>分级。</w:t>
      </w:r>
    </w:p>
    <w:p w:rsidR="003B5659" w:rsidRPr="002F2906" w:rsidRDefault="003B5659" w:rsidP="00AB51D6">
      <w:pPr>
        <w:pStyle w:val="a4"/>
        <w:spacing w:before="156" w:after="156"/>
        <w:rPr>
          <w:rFonts w:hAnsi="黑体"/>
          <w:szCs w:val="21"/>
        </w:rPr>
      </w:pPr>
      <w:r w:rsidRPr="002F2906">
        <w:rPr>
          <w:rFonts w:hAnsi="黑体" w:hint="eastAsia"/>
          <w:szCs w:val="21"/>
        </w:rPr>
        <w:t>烟花爆竹储存划分</w:t>
      </w:r>
    </w:p>
    <w:p w:rsidR="003B5659" w:rsidRPr="002F2906" w:rsidRDefault="003B5659" w:rsidP="002F2906">
      <w:pPr>
        <w:pStyle w:val="a5"/>
        <w:ind w:firstLineChars="0" w:firstLine="0"/>
        <w:rPr>
          <w:rFonts w:hAnsi="宋体"/>
          <w:szCs w:val="21"/>
        </w:rPr>
      </w:pPr>
      <w:r w:rsidRPr="002F2906">
        <w:rPr>
          <w:rFonts w:hAnsi="宋体"/>
          <w:szCs w:val="21"/>
        </w:rPr>
        <w:t xml:space="preserve"> </w:t>
      </w:r>
    </w:p>
    <w:tbl>
      <w:tblPr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1277"/>
        <w:gridCol w:w="2124"/>
        <w:gridCol w:w="2129"/>
        <w:gridCol w:w="2248"/>
      </w:tblGrid>
      <w:tr w:rsidR="003B5659" w:rsidRPr="002F2906" w:rsidTr="005F5030">
        <w:trPr>
          <w:cantSplit/>
          <w:trHeight w:val="370"/>
          <w:jc w:val="center"/>
        </w:trPr>
        <w:tc>
          <w:tcPr>
            <w:tcW w:w="690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77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类</w:t>
            </w:r>
          </w:p>
        </w:tc>
        <w:tc>
          <w:tcPr>
            <w:tcW w:w="2124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型</w:t>
            </w:r>
          </w:p>
        </w:tc>
        <w:tc>
          <w:tcPr>
            <w:tcW w:w="4377" w:type="dxa"/>
            <w:gridSpan w:val="2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储存仓库级别</w:t>
            </w:r>
          </w:p>
        </w:tc>
      </w:tr>
      <w:tr w:rsidR="003B5659" w:rsidRPr="002F2906" w:rsidTr="005F5030">
        <w:trPr>
          <w:cantSplit/>
          <w:trHeight w:val="250"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Merge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1.1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 xml:space="preserve">　级</w:t>
            </w:r>
          </w:p>
        </w:tc>
        <w:tc>
          <w:tcPr>
            <w:tcW w:w="2248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1.3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</w:tr>
      <w:tr w:rsidR="003B5659" w:rsidRPr="002F2906" w:rsidTr="005F5030">
        <w:trPr>
          <w:cantSplit/>
          <w:trHeight w:val="261"/>
          <w:jc w:val="center"/>
        </w:trPr>
        <w:tc>
          <w:tcPr>
            <w:tcW w:w="690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爆竹类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高钾爆竹</w:t>
            </w:r>
          </w:p>
        </w:tc>
        <w:tc>
          <w:tcPr>
            <w:tcW w:w="2129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0.5g/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330"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硝钾爆竹</w:t>
            </w:r>
          </w:p>
        </w:tc>
        <w:tc>
          <w:tcPr>
            <w:tcW w:w="2129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1g/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284"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擦炮</w:t>
            </w:r>
          </w:p>
        </w:tc>
        <w:tc>
          <w:tcPr>
            <w:tcW w:w="2129" w:type="dxa"/>
            <w:vMerge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bCs/>
                <w:sz w:val="18"/>
                <w:szCs w:val="18"/>
              </w:rPr>
              <w:t>0.5g/</w:t>
            </w:r>
            <w:r w:rsidRPr="002F2906">
              <w:rPr>
                <w:rFonts w:ascii="宋体" w:hAnsi="宋体" w:hint="eastAsia"/>
                <w:bCs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276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77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喷花类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B5659" w:rsidRPr="002F2906" w:rsidTr="005F5030">
        <w:trPr>
          <w:cantSplit/>
          <w:trHeight w:val="378"/>
          <w:jc w:val="center"/>
        </w:trPr>
        <w:tc>
          <w:tcPr>
            <w:tcW w:w="690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旋转类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单筒旋转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30g/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30g/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412"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多筒旋转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60g/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60g/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jc w:val="center"/>
        </w:trPr>
        <w:tc>
          <w:tcPr>
            <w:tcW w:w="690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升空类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小火箭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10g/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359"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笛音小火箭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25g 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发？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25g/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发？</w:t>
            </w:r>
          </w:p>
        </w:tc>
      </w:tr>
      <w:tr w:rsidR="003B5659" w:rsidRPr="002F2906" w:rsidTr="005F5030">
        <w:trPr>
          <w:cantSplit/>
          <w:trHeight w:val="354"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火箭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30g 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30g/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双响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9g/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346"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旋转升空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20g 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20g/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jc w:val="center"/>
        </w:trPr>
        <w:tc>
          <w:tcPr>
            <w:tcW w:w="690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吐珠类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手持吐珠</w:t>
            </w:r>
          </w:p>
        </w:tc>
        <w:tc>
          <w:tcPr>
            <w:tcW w:w="2129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2g 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  <w:tc>
          <w:tcPr>
            <w:tcW w:w="2248" w:type="dxa"/>
            <w:vMerge w:val="restart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2g/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发且≤</w:t>
            </w:r>
            <w:r w:rsidRPr="002F2906">
              <w:rPr>
                <w:rFonts w:ascii="宋体" w:hAnsi="宋体"/>
                <w:sz w:val="18"/>
                <w:szCs w:val="18"/>
              </w:rPr>
              <w:t>20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珠</w:t>
            </w:r>
          </w:p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建议加大药量</w:t>
            </w:r>
          </w:p>
        </w:tc>
      </w:tr>
      <w:tr w:rsidR="003B5659" w:rsidRPr="002F2906" w:rsidTr="005F5030">
        <w:trPr>
          <w:cantSplit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内筒吐珠</w:t>
            </w:r>
          </w:p>
        </w:tc>
        <w:tc>
          <w:tcPr>
            <w:tcW w:w="2129" w:type="dxa"/>
            <w:vMerge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48" w:type="dxa"/>
            <w:vMerge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5659" w:rsidRPr="002F2906" w:rsidTr="005F5030">
        <w:trPr>
          <w:cantSplit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组合吐珠</w:t>
            </w:r>
          </w:p>
        </w:tc>
        <w:tc>
          <w:tcPr>
            <w:tcW w:w="2129" w:type="dxa"/>
            <w:vMerge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B5659" w:rsidRPr="002F2906" w:rsidTr="005F5030">
        <w:trPr>
          <w:cantSplit/>
          <w:trHeight w:val="325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277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玩具类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√（摩擦？）</w:t>
            </w:r>
          </w:p>
        </w:tc>
      </w:tr>
      <w:tr w:rsidR="003B5659" w:rsidRPr="002F2906" w:rsidTr="005F5030">
        <w:trPr>
          <w:cantSplit/>
          <w:trHeight w:val="325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77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烟雾类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B5659" w:rsidRPr="002F2906" w:rsidTr="005F5030">
        <w:trPr>
          <w:cantSplit/>
          <w:trHeight w:val="565"/>
          <w:jc w:val="center"/>
        </w:trPr>
        <w:tc>
          <w:tcPr>
            <w:tcW w:w="690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礼花弹类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球形礼花弹</w:t>
            </w:r>
          </w:p>
        </w:tc>
        <w:tc>
          <w:tcPr>
            <w:tcW w:w="2129" w:type="dxa"/>
            <w:vMerge w:val="restart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降落伞、灯笼等药量≤</w:t>
            </w:r>
            <w:r w:rsidRPr="002F2906">
              <w:rPr>
                <w:rFonts w:ascii="宋体" w:hAnsi="宋体"/>
                <w:sz w:val="18"/>
                <w:szCs w:val="18"/>
              </w:rPr>
              <w:t>25g/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385"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柱形礼花弹</w:t>
            </w:r>
          </w:p>
        </w:tc>
        <w:tc>
          <w:tcPr>
            <w:tcW w:w="2129" w:type="dxa"/>
            <w:vMerge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B5659" w:rsidRPr="002F2906" w:rsidTr="005F5030">
        <w:trPr>
          <w:cantSplit/>
          <w:trHeight w:val="314"/>
          <w:jc w:val="center"/>
        </w:trPr>
        <w:tc>
          <w:tcPr>
            <w:tcW w:w="690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小礼花类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小礼花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25g 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25g/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jc w:val="center"/>
        </w:trPr>
        <w:tc>
          <w:tcPr>
            <w:tcW w:w="690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组合礼花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40g 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40g/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327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277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组合烟花类</w:t>
            </w:r>
          </w:p>
        </w:tc>
        <w:tc>
          <w:tcPr>
            <w:tcW w:w="2124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不同类组合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药量＞</w:t>
            </w:r>
            <w:r w:rsidRPr="002F2906">
              <w:rPr>
                <w:rFonts w:ascii="宋体" w:hAnsi="宋体"/>
                <w:sz w:val="18"/>
                <w:szCs w:val="18"/>
              </w:rPr>
              <w:t>40g 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药量≤</w:t>
            </w:r>
            <w:r w:rsidRPr="002F2906">
              <w:rPr>
                <w:rFonts w:ascii="宋体" w:hAnsi="宋体"/>
                <w:sz w:val="18"/>
                <w:szCs w:val="18"/>
              </w:rPr>
              <w:t>40g/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发</w:t>
            </w:r>
          </w:p>
        </w:tc>
      </w:tr>
      <w:tr w:rsidR="003B5659" w:rsidRPr="002F2906" w:rsidTr="005F5030">
        <w:trPr>
          <w:cantSplit/>
          <w:trHeight w:val="432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401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电点火头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B5659" w:rsidRPr="002F2906" w:rsidTr="005F5030">
        <w:trPr>
          <w:cantSplit/>
          <w:trHeight w:val="432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401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黑火药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B5659" w:rsidRPr="002F2906" w:rsidTr="005F5030">
        <w:trPr>
          <w:cantSplit/>
          <w:trHeight w:val="432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401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引火线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B5659" w:rsidRPr="002F2906" w:rsidTr="005F5030">
        <w:trPr>
          <w:cantSplit/>
          <w:trHeight w:val="432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401" w:type="dxa"/>
            <w:gridSpan w:val="2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单基火药</w:t>
            </w:r>
          </w:p>
        </w:tc>
        <w:tc>
          <w:tcPr>
            <w:tcW w:w="2129" w:type="dxa"/>
            <w:vAlign w:val="center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48" w:type="dxa"/>
          </w:tcPr>
          <w:p w:rsidR="003B5659" w:rsidRPr="002F2906" w:rsidRDefault="003B5659" w:rsidP="005F5030">
            <w:pPr>
              <w:jc w:val="center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/>
                <w:sz w:val="18"/>
                <w:szCs w:val="18"/>
              </w:rPr>
              <w:t>—</w:t>
            </w:r>
          </w:p>
        </w:tc>
      </w:tr>
      <w:tr w:rsidR="003B5659" w:rsidRPr="002F2906" w:rsidTr="005F5030">
        <w:trPr>
          <w:cantSplit/>
          <w:trHeight w:val="432"/>
          <w:jc w:val="center"/>
        </w:trPr>
        <w:tc>
          <w:tcPr>
            <w:tcW w:w="690" w:type="dxa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7778" w:type="dxa"/>
            <w:gridSpan w:val="4"/>
            <w:vAlign w:val="center"/>
          </w:tcPr>
          <w:p w:rsidR="003B5659" w:rsidRPr="002F2906" w:rsidRDefault="003B5659" w:rsidP="005F5030">
            <w:pPr>
              <w:jc w:val="left"/>
              <w:rPr>
                <w:rFonts w:ascii="宋体"/>
                <w:sz w:val="18"/>
                <w:szCs w:val="18"/>
              </w:rPr>
            </w:pPr>
            <w:r w:rsidRPr="002F2906">
              <w:rPr>
                <w:rFonts w:ascii="宋体" w:hAnsi="宋体" w:hint="eastAsia"/>
                <w:sz w:val="18"/>
                <w:szCs w:val="18"/>
              </w:rPr>
              <w:t>“</w:t>
            </w:r>
            <w:r w:rsidRPr="002F2906">
              <w:rPr>
                <w:rFonts w:ascii="宋体" w:hAnsi="宋体"/>
                <w:sz w:val="18"/>
                <w:szCs w:val="18"/>
              </w:rPr>
              <w:t>—</w:t>
            </w:r>
            <w:r w:rsidRPr="002F2906">
              <w:rPr>
                <w:rFonts w:ascii="宋体" w:hAnsi="宋体" w:hint="eastAsia"/>
                <w:sz w:val="18"/>
                <w:szCs w:val="18"/>
              </w:rPr>
              <w:t>”表示无这类产品</w:t>
            </w:r>
          </w:p>
        </w:tc>
      </w:tr>
    </w:tbl>
    <w:p w:rsidR="003B5659" w:rsidRPr="002F2906" w:rsidRDefault="003B5659" w:rsidP="002F2906">
      <w:pPr>
        <w:pStyle w:val="a5"/>
        <w:ind w:firstLineChars="0" w:firstLine="0"/>
        <w:rPr>
          <w:rFonts w:hAnsi="宋体"/>
          <w:szCs w:val="21"/>
        </w:rPr>
      </w:pPr>
    </w:p>
    <w:p w:rsidR="003B5659" w:rsidRPr="002F2906" w:rsidRDefault="003B5659" w:rsidP="00AB51D6">
      <w:pPr>
        <w:pStyle w:val="a0"/>
        <w:spacing w:before="156" w:after="156"/>
        <w:rPr>
          <w:rFonts w:hAnsi="黑体"/>
        </w:rPr>
      </w:pPr>
      <w:r w:rsidRPr="002F2906">
        <w:rPr>
          <w:rFonts w:hAnsi="黑体" w:hint="eastAsia"/>
        </w:rPr>
        <w:t>其它规定</w:t>
      </w:r>
    </w:p>
    <w:p w:rsidR="003B5659" w:rsidRPr="002F2906" w:rsidRDefault="003B5659" w:rsidP="002F2906">
      <w:pPr>
        <w:pStyle w:val="a9"/>
        <w:rPr>
          <w:rFonts w:hAnsi="宋体"/>
        </w:rPr>
      </w:pPr>
      <w:r w:rsidRPr="002F2906">
        <w:rPr>
          <w:rFonts w:hAnsi="宋体" w:hint="eastAsia"/>
        </w:rPr>
        <w:t>生产范围的确定应明确到型。</w:t>
      </w:r>
    </w:p>
    <w:p w:rsidR="003B5659" w:rsidRPr="002F2906" w:rsidRDefault="003B5659" w:rsidP="002F2906">
      <w:pPr>
        <w:pStyle w:val="a9"/>
        <w:rPr>
          <w:rFonts w:hAnsi="宋体"/>
        </w:rPr>
      </w:pPr>
      <w:r w:rsidRPr="002F2906">
        <w:rPr>
          <w:rFonts w:hAnsi="宋体" w:hint="eastAsia"/>
        </w:rPr>
        <w:t>根据产品的生产工艺和药物成分列入相应的类型。</w:t>
      </w:r>
    </w:p>
    <w:p w:rsidR="003B5659" w:rsidRPr="002F2906" w:rsidRDefault="003B5659" w:rsidP="002F2906">
      <w:pPr>
        <w:pStyle w:val="a9"/>
        <w:rPr>
          <w:rFonts w:hAnsi="宋体"/>
        </w:rPr>
      </w:pPr>
      <w:r w:rsidRPr="002F2906">
        <w:rPr>
          <w:rFonts w:hAnsi="宋体" w:hint="eastAsia"/>
        </w:rPr>
        <w:t>生产范围表述方式如下：</w:t>
      </w:r>
    </w:p>
    <w:p w:rsidR="003B5659" w:rsidRPr="002F2906" w:rsidRDefault="003B5659" w:rsidP="00BD20BD">
      <w:pPr>
        <w:pStyle w:val="a9"/>
        <w:numPr>
          <w:ilvl w:val="0"/>
          <w:numId w:val="0"/>
        </w:numPr>
        <w:ind w:firstLineChars="400" w:firstLine="31680"/>
        <w:rPr>
          <w:rFonts w:hAnsi="宋体"/>
        </w:rPr>
      </w:pPr>
      <w:r w:rsidRPr="002F2906">
        <w:rPr>
          <w:rFonts w:hAnsi="宋体" w:hint="eastAsia"/>
        </w:rPr>
        <w:t>×××类：××型（后缀）、××型（后缀），如：</w:t>
      </w:r>
    </w:p>
    <w:p w:rsidR="003B5659" w:rsidRPr="002F2906" w:rsidRDefault="003B5659" w:rsidP="00BD20BD">
      <w:pPr>
        <w:pStyle w:val="a9"/>
        <w:numPr>
          <w:ilvl w:val="0"/>
          <w:numId w:val="0"/>
        </w:numPr>
        <w:ind w:firstLineChars="400" w:firstLine="31680"/>
        <w:rPr>
          <w:rFonts w:hAnsi="宋体"/>
        </w:rPr>
      </w:pPr>
      <w:r w:rsidRPr="002F2906">
        <w:rPr>
          <w:rFonts w:hAnsi="宋体" w:hint="eastAsia"/>
        </w:rPr>
        <w:t>爆竹类：结鞭爆竹（高钾）或爆竹类：擦火爆竹，……</w:t>
      </w:r>
    </w:p>
    <w:p w:rsidR="003B5659" w:rsidRPr="002F2906" w:rsidRDefault="003B5659" w:rsidP="00BD20BD">
      <w:pPr>
        <w:pStyle w:val="a9"/>
        <w:numPr>
          <w:ilvl w:val="0"/>
          <w:numId w:val="0"/>
        </w:numPr>
        <w:ind w:firstLineChars="400" w:firstLine="31680"/>
        <w:rPr>
          <w:rFonts w:hAnsi="宋体"/>
        </w:rPr>
      </w:pPr>
      <w:r w:rsidRPr="002F2906">
        <w:rPr>
          <w:rFonts w:hAnsi="宋体" w:hint="eastAsia"/>
        </w:rPr>
        <w:t>喷花类：响珠喷花型（黑火药、或单基火药）、不含响珠喷花型（黑火药、或单基火药）、笛音喷花型及其组合喷花）。</w:t>
      </w:r>
    </w:p>
    <w:p w:rsidR="003B5659" w:rsidRPr="002F2906" w:rsidRDefault="003B5659" w:rsidP="00BD20BD">
      <w:pPr>
        <w:pStyle w:val="a9"/>
        <w:numPr>
          <w:ilvl w:val="0"/>
          <w:numId w:val="0"/>
        </w:numPr>
        <w:ind w:firstLineChars="400" w:firstLine="31680"/>
        <w:rPr>
          <w:rFonts w:hAnsi="宋体"/>
        </w:rPr>
      </w:pPr>
      <w:r w:rsidRPr="002F2906">
        <w:rPr>
          <w:rFonts w:hAnsi="宋体" w:hint="eastAsia"/>
        </w:rPr>
        <w:t>同一型所有都包含可不加后缀，如礼花弹类：球形型</w:t>
      </w:r>
    </w:p>
    <w:p w:rsidR="003B5659" w:rsidRPr="002F2906" w:rsidRDefault="003B5659" w:rsidP="002F2906">
      <w:pPr>
        <w:pStyle w:val="a9"/>
        <w:rPr>
          <w:rFonts w:hAnsi="宋体"/>
        </w:rPr>
      </w:pPr>
      <w:r w:rsidRPr="002F2906">
        <w:rPr>
          <w:rFonts w:hAnsi="宋体" w:hint="eastAsia"/>
        </w:rPr>
        <w:t>设计、评价时应。</w:t>
      </w:r>
    </w:p>
    <w:p w:rsidR="003B5659" w:rsidRPr="002F2906" w:rsidRDefault="003B5659" w:rsidP="002F2906">
      <w:pPr>
        <w:pStyle w:val="a9"/>
        <w:rPr>
          <w:rFonts w:hAnsi="宋体"/>
        </w:rPr>
      </w:pPr>
      <w:r w:rsidRPr="002F2906">
        <w:rPr>
          <w:rFonts w:hAnsi="宋体" w:hint="eastAsia"/>
        </w:rPr>
        <w:t>储存级别的表述？</w:t>
      </w:r>
    </w:p>
    <w:p w:rsidR="003B5659" w:rsidRPr="002F2906" w:rsidRDefault="003B5659" w:rsidP="002F2906">
      <w:pPr>
        <w:tabs>
          <w:tab w:val="left" w:pos="4782"/>
        </w:tabs>
        <w:jc w:val="left"/>
        <w:rPr>
          <w:rFonts w:ascii="宋体"/>
        </w:rPr>
      </w:pPr>
    </w:p>
    <w:sectPr w:rsidR="003B5659" w:rsidRPr="002F2906" w:rsidSect="002F2906">
      <w:headerReference w:type="even" r:id="rId9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59" w:rsidRDefault="003B5659" w:rsidP="002F2906">
      <w:r>
        <w:separator/>
      </w:r>
    </w:p>
    <w:p w:rsidR="003B5659" w:rsidRDefault="003B5659"/>
  </w:endnote>
  <w:endnote w:type="continuationSeparator" w:id="0">
    <w:p w:rsidR="003B5659" w:rsidRDefault="003B5659" w:rsidP="002F2906">
      <w:r>
        <w:continuationSeparator/>
      </w:r>
    </w:p>
    <w:p w:rsidR="003B5659" w:rsidRDefault="003B56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9" w:rsidRDefault="003B5659" w:rsidP="002F2906">
    <w:pPr>
      <w:pStyle w:val="a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59" w:rsidRDefault="003B5659" w:rsidP="002F2906">
      <w:r>
        <w:separator/>
      </w:r>
    </w:p>
    <w:p w:rsidR="003B5659" w:rsidRDefault="003B5659"/>
  </w:footnote>
  <w:footnote w:type="continuationSeparator" w:id="0">
    <w:p w:rsidR="003B5659" w:rsidRDefault="003B5659" w:rsidP="002F2906">
      <w:r>
        <w:continuationSeparator/>
      </w:r>
    </w:p>
    <w:p w:rsidR="003B5659" w:rsidRDefault="003B56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9" w:rsidRPr="005D28C8" w:rsidRDefault="003B5659" w:rsidP="00AB51D6">
    <w:pPr>
      <w:pStyle w:val="Header"/>
      <w:pBdr>
        <w:bottom w:val="none" w:sz="0" w:space="0" w:color="auto"/>
      </w:pBdr>
      <w:jc w:val="right"/>
      <w:rPr>
        <w:rFonts w:ascii="宋体"/>
        <w:sz w:val="21"/>
        <w:szCs w:val="21"/>
      </w:rPr>
    </w:pPr>
    <w:r w:rsidRPr="005D28C8">
      <w:rPr>
        <w:rFonts w:ascii="宋体" w:hAnsi="宋体"/>
        <w:sz w:val="21"/>
        <w:szCs w:val="21"/>
      </w:rPr>
      <w:t>DBxx/xxxx-xxxx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9" w:rsidRDefault="003B56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5C434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75A831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A508BE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244D0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9FEE8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D40BFF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7FA038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DA8FC6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9C9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C8F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FC91163"/>
    <w:multiLevelType w:val="multilevel"/>
    <w:tmpl w:val="2ACAD344"/>
    <w:lvl w:ilvl="0">
      <w:start w:val="1"/>
      <w:numFmt w:val="decimal"/>
      <w:pStyle w:val="a"/>
      <w:suff w:val="nothing"/>
      <w:lvlText w:val="%1　"/>
      <w:lvlJc w:val="left"/>
      <w:pPr>
        <w:ind w:left="1365"/>
      </w:pPr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51"/>
      </w:pPr>
      <w:rPr>
        <w:rFonts w:ascii="黑体" w:eastAsia="黑体" w:hAnsi="Times New Roman" w:cs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1">
    <w:nsid w:val="646260FA"/>
    <w:multiLevelType w:val="multilevel"/>
    <w:tmpl w:val="C9A8C35E"/>
    <w:lvl w:ilvl="0">
      <w:start w:val="1"/>
      <w:numFmt w:val="decimal"/>
      <w:pStyle w:val="a4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906"/>
    <w:rsid w:val="000945D6"/>
    <w:rsid w:val="000E0B7A"/>
    <w:rsid w:val="002F2906"/>
    <w:rsid w:val="00317312"/>
    <w:rsid w:val="00381277"/>
    <w:rsid w:val="003B5659"/>
    <w:rsid w:val="004476E3"/>
    <w:rsid w:val="004936E8"/>
    <w:rsid w:val="004A0512"/>
    <w:rsid w:val="004C505A"/>
    <w:rsid w:val="00574798"/>
    <w:rsid w:val="005D28C8"/>
    <w:rsid w:val="005F5030"/>
    <w:rsid w:val="006018CA"/>
    <w:rsid w:val="00721D53"/>
    <w:rsid w:val="007740D1"/>
    <w:rsid w:val="007B0837"/>
    <w:rsid w:val="007C08ED"/>
    <w:rsid w:val="007E785B"/>
    <w:rsid w:val="0082616E"/>
    <w:rsid w:val="008B1B4C"/>
    <w:rsid w:val="00926D40"/>
    <w:rsid w:val="00933FFC"/>
    <w:rsid w:val="0095324F"/>
    <w:rsid w:val="00AB51D6"/>
    <w:rsid w:val="00B4159B"/>
    <w:rsid w:val="00BD20BD"/>
    <w:rsid w:val="00C107AF"/>
    <w:rsid w:val="00C24616"/>
    <w:rsid w:val="00C40EB8"/>
    <w:rsid w:val="00C43430"/>
    <w:rsid w:val="00E43FEA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06"/>
    <w:pPr>
      <w:widowControl w:val="0"/>
      <w:jc w:val="both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">
    <w:name w:val="段"/>
    <w:link w:val="Char"/>
    <w:uiPriority w:val="99"/>
    <w:rsid w:val="002F290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kern w:val="0"/>
      <w:szCs w:val="20"/>
    </w:rPr>
  </w:style>
  <w:style w:type="character" w:customStyle="1" w:styleId="Char">
    <w:name w:val="段 Char"/>
    <w:basedOn w:val="DefaultParagraphFont"/>
    <w:link w:val="a5"/>
    <w:uiPriority w:val="99"/>
    <w:locked/>
    <w:rsid w:val="002F2906"/>
    <w:rPr>
      <w:rFonts w:ascii="宋体" w:hAnsi="Times New Roman" w:cs="Times New Roman"/>
      <w:noProof/>
      <w:sz w:val="21"/>
      <w:lang w:val="en-US" w:eastAsia="zh-CN" w:bidi="ar-SA"/>
    </w:rPr>
  </w:style>
  <w:style w:type="paragraph" w:customStyle="1" w:styleId="a0">
    <w:name w:val="一级条标题"/>
    <w:next w:val="a5"/>
    <w:uiPriority w:val="99"/>
    <w:rsid w:val="002F2906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/>
      <w:kern w:val="0"/>
      <w:szCs w:val="21"/>
    </w:rPr>
  </w:style>
  <w:style w:type="paragraph" w:customStyle="1" w:styleId="a6">
    <w:name w:val="标准书脚_奇数页"/>
    <w:uiPriority w:val="99"/>
    <w:rsid w:val="002F2906"/>
    <w:pPr>
      <w:spacing w:before="120"/>
      <w:ind w:right="198"/>
      <w:jc w:val="right"/>
    </w:pPr>
    <w:rPr>
      <w:rFonts w:ascii="宋体" w:hAnsi="Times New Roman"/>
      <w:kern w:val="0"/>
      <w:sz w:val="18"/>
      <w:szCs w:val="18"/>
    </w:rPr>
  </w:style>
  <w:style w:type="paragraph" w:customStyle="1" w:styleId="a7">
    <w:name w:val="标准书眉_奇数页"/>
    <w:next w:val="Normal"/>
    <w:uiPriority w:val="99"/>
    <w:rsid w:val="002F290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noProof/>
      <w:kern w:val="0"/>
      <w:szCs w:val="21"/>
    </w:rPr>
  </w:style>
  <w:style w:type="paragraph" w:customStyle="1" w:styleId="a">
    <w:name w:val="章标题"/>
    <w:next w:val="a5"/>
    <w:uiPriority w:val="99"/>
    <w:rsid w:val="002F2906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/>
      <w:kern w:val="0"/>
      <w:szCs w:val="20"/>
    </w:rPr>
  </w:style>
  <w:style w:type="paragraph" w:customStyle="1" w:styleId="a1">
    <w:name w:val="二级条标题"/>
    <w:basedOn w:val="a0"/>
    <w:next w:val="a5"/>
    <w:uiPriority w:val="99"/>
    <w:rsid w:val="002F2906"/>
    <w:pPr>
      <w:numPr>
        <w:ilvl w:val="2"/>
      </w:numPr>
      <w:spacing w:before="50" w:after="50"/>
      <w:outlineLvl w:val="3"/>
    </w:pPr>
  </w:style>
  <w:style w:type="paragraph" w:customStyle="1" w:styleId="a8">
    <w:name w:val="目次、标准名称标题"/>
    <w:basedOn w:val="Normal"/>
    <w:next w:val="a5"/>
    <w:uiPriority w:val="99"/>
    <w:rsid w:val="002F290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2">
    <w:name w:val="四级条标题"/>
    <w:basedOn w:val="Normal"/>
    <w:next w:val="a5"/>
    <w:uiPriority w:val="99"/>
    <w:rsid w:val="002F2906"/>
    <w:pPr>
      <w:widowControl/>
      <w:numPr>
        <w:ilvl w:val="4"/>
        <w:numId w:val="2"/>
      </w:numPr>
      <w:spacing w:beforeLines="50" w:afterLines="50"/>
      <w:jc w:val="left"/>
      <w:outlineLvl w:val="5"/>
    </w:pPr>
    <w:rPr>
      <w:rFonts w:ascii="黑体" w:eastAsia="黑体" w:hAnsi="Times New Roman"/>
      <w:kern w:val="0"/>
    </w:rPr>
  </w:style>
  <w:style w:type="paragraph" w:customStyle="1" w:styleId="a3">
    <w:name w:val="五级条标题"/>
    <w:basedOn w:val="a2"/>
    <w:next w:val="a5"/>
    <w:uiPriority w:val="99"/>
    <w:rsid w:val="002F2906"/>
    <w:pPr>
      <w:numPr>
        <w:ilvl w:val="5"/>
      </w:numPr>
      <w:outlineLvl w:val="6"/>
    </w:pPr>
  </w:style>
  <w:style w:type="paragraph" w:customStyle="1" w:styleId="a9">
    <w:name w:val="二级无"/>
    <w:basedOn w:val="a1"/>
    <w:uiPriority w:val="99"/>
    <w:rsid w:val="002F2906"/>
    <w:pPr>
      <w:spacing w:beforeLines="0" w:afterLines="0"/>
      <w:ind w:left="0"/>
    </w:pPr>
    <w:rPr>
      <w:rFonts w:ascii="宋体" w:eastAsia="宋体"/>
    </w:rPr>
  </w:style>
  <w:style w:type="paragraph" w:customStyle="1" w:styleId="aa">
    <w:name w:val="前言、引言标题"/>
    <w:next w:val="a5"/>
    <w:uiPriority w:val="99"/>
    <w:rsid w:val="002F290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4">
    <w:name w:val="正文表标题"/>
    <w:next w:val="a5"/>
    <w:uiPriority w:val="99"/>
    <w:rsid w:val="002F2906"/>
    <w:pPr>
      <w:numPr>
        <w:numId w:val="1"/>
      </w:numPr>
      <w:spacing w:beforeLines="50" w:afterLines="50"/>
      <w:jc w:val="center"/>
    </w:pPr>
    <w:rPr>
      <w:rFonts w:ascii="黑体" w:eastAsia="黑体" w:hAnsi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rsid w:val="002F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906"/>
    <w:rPr>
      <w:rFonts w:ascii="Cambria" w:eastAsia="宋体" w:hAnsi="Cambri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2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906"/>
    <w:rPr>
      <w:rFonts w:ascii="Cambria" w:eastAsia="宋体" w:hAnsi="Cambria" w:cs="Times New Roman"/>
      <w:sz w:val="18"/>
      <w:szCs w:val="18"/>
    </w:rPr>
  </w:style>
  <w:style w:type="paragraph" w:customStyle="1" w:styleId="123">
    <w:name w:val="123"/>
    <w:basedOn w:val="Normal"/>
    <w:uiPriority w:val="99"/>
    <w:rsid w:val="00926D40"/>
    <w:rPr>
      <w:rFonts w:ascii="黑体" w:eastAsia="黑体" w:hAnsi="黑体"/>
    </w:rPr>
  </w:style>
  <w:style w:type="paragraph" w:customStyle="1" w:styleId="124">
    <w:name w:val="124"/>
    <w:basedOn w:val="Normal"/>
    <w:uiPriority w:val="99"/>
    <w:rsid w:val="00926D40"/>
    <w:pPr>
      <w:spacing w:line="240" w:lineRule="atLeast"/>
      <w:ind w:firstLineChars="49" w:firstLine="413"/>
    </w:pPr>
    <w:rPr>
      <w:rFonts w:ascii="宋体" w:hAnsi="宋体"/>
      <w:b/>
      <w:sz w:val="84"/>
      <w:szCs w:val="84"/>
    </w:rPr>
  </w:style>
  <w:style w:type="paragraph" w:customStyle="1" w:styleId="125">
    <w:name w:val="125"/>
    <w:basedOn w:val="Normal"/>
    <w:uiPriority w:val="99"/>
    <w:rsid w:val="00926D40"/>
    <w:pPr>
      <w:spacing w:beforeLines="200" w:afterLines="75"/>
      <w:jc w:val="distribute"/>
    </w:pPr>
    <w:rPr>
      <w:rFonts w:ascii="宋体" w:hAnsi="宋体"/>
      <w:sz w:val="60"/>
      <w:szCs w:val="60"/>
    </w:rPr>
  </w:style>
  <w:style w:type="paragraph" w:customStyle="1" w:styleId="126">
    <w:name w:val="126"/>
    <w:basedOn w:val="Normal"/>
    <w:uiPriority w:val="99"/>
    <w:rsid w:val="00926D40"/>
    <w:pPr>
      <w:ind w:right="284"/>
      <w:jc w:val="right"/>
    </w:pPr>
    <w:rPr>
      <w:rFonts w:ascii="黑体" w:eastAsia="黑体" w:hAnsi="黑体"/>
      <w:sz w:val="28"/>
      <w:szCs w:val="28"/>
      <w:lang w:val="de-DE"/>
    </w:rPr>
  </w:style>
  <w:style w:type="paragraph" w:customStyle="1" w:styleId="127">
    <w:name w:val="127"/>
    <w:basedOn w:val="Normal"/>
    <w:uiPriority w:val="99"/>
    <w:rsid w:val="00926D40"/>
    <w:pPr>
      <w:widowControl/>
      <w:autoSpaceDE w:val="0"/>
      <w:autoSpaceDN w:val="0"/>
      <w:adjustRightInd w:val="0"/>
      <w:jc w:val="center"/>
    </w:pPr>
    <w:rPr>
      <w:rFonts w:ascii="黑体" w:eastAsia="黑体" w:hAnsi="黑体"/>
      <w:sz w:val="52"/>
      <w:szCs w:val="52"/>
    </w:rPr>
  </w:style>
  <w:style w:type="paragraph" w:customStyle="1" w:styleId="128">
    <w:name w:val="128"/>
    <w:basedOn w:val="Normal"/>
    <w:uiPriority w:val="99"/>
    <w:rsid w:val="00926D40"/>
    <w:pPr>
      <w:widowControl/>
      <w:autoSpaceDE w:val="0"/>
      <w:autoSpaceDN w:val="0"/>
      <w:adjustRightInd w:val="0"/>
      <w:jc w:val="center"/>
    </w:pPr>
    <w:rPr>
      <w:rFonts w:ascii="黑体" w:eastAsia="黑体" w:hAnsi="黑体" w:cs="Cambria"/>
      <w:kern w:val="0"/>
      <w:sz w:val="28"/>
      <w:szCs w:val="28"/>
    </w:rPr>
  </w:style>
  <w:style w:type="paragraph" w:customStyle="1" w:styleId="129">
    <w:name w:val="129"/>
    <w:basedOn w:val="Normal"/>
    <w:uiPriority w:val="99"/>
    <w:rsid w:val="00926D40"/>
    <w:pPr>
      <w:widowControl/>
      <w:autoSpaceDE w:val="0"/>
      <w:autoSpaceDN w:val="0"/>
      <w:adjustRightInd w:val="0"/>
      <w:jc w:val="center"/>
    </w:pPr>
    <w:rPr>
      <w:rFonts w:ascii="黑体" w:eastAsia="黑体" w:hAnsi="黑体" w:cs="Cambria"/>
      <w:kern w:val="0"/>
      <w:sz w:val="28"/>
      <w:szCs w:val="28"/>
    </w:rPr>
  </w:style>
  <w:style w:type="paragraph" w:customStyle="1" w:styleId="130">
    <w:name w:val="130"/>
    <w:basedOn w:val="Normal"/>
    <w:uiPriority w:val="99"/>
    <w:rsid w:val="00926D40"/>
    <w:pPr>
      <w:jc w:val="center"/>
    </w:pPr>
    <w:rPr>
      <w:rFonts w:ascii="宋体" w:hAnsi="宋体"/>
      <w:sz w:val="24"/>
      <w:szCs w:val="24"/>
    </w:rPr>
  </w:style>
  <w:style w:type="paragraph" w:customStyle="1" w:styleId="131">
    <w:name w:val="131"/>
    <w:basedOn w:val="Normal"/>
    <w:uiPriority w:val="99"/>
    <w:rsid w:val="00926D40"/>
    <w:pPr>
      <w:jc w:val="distribute"/>
    </w:pPr>
    <w:rPr>
      <w:rFonts w:ascii="黑体" w:eastAsia="黑体" w:hAnsi="黑体"/>
      <w:sz w:val="28"/>
      <w:szCs w:val="28"/>
    </w:rPr>
  </w:style>
  <w:style w:type="paragraph" w:customStyle="1" w:styleId="132">
    <w:name w:val="132"/>
    <w:basedOn w:val="Normal"/>
    <w:link w:val="132Char"/>
    <w:uiPriority w:val="99"/>
    <w:rsid w:val="00926D40"/>
    <w:pPr>
      <w:tabs>
        <w:tab w:val="left" w:pos="4782"/>
      </w:tabs>
      <w:jc w:val="center"/>
    </w:pPr>
    <w:rPr>
      <w:rFonts w:ascii="宋体" w:hAnsi="宋体"/>
      <w:sz w:val="30"/>
      <w:szCs w:val="30"/>
    </w:rPr>
  </w:style>
  <w:style w:type="character" w:customStyle="1" w:styleId="132Char">
    <w:name w:val="132 Char"/>
    <w:basedOn w:val="DefaultParagraphFont"/>
    <w:link w:val="132"/>
    <w:uiPriority w:val="99"/>
    <w:locked/>
    <w:rsid w:val="00926D40"/>
    <w:rPr>
      <w:rFonts w:ascii="宋体" w:eastAsia="宋体" w:hAnsi="宋体" w:cs="Times New Roman"/>
      <w:kern w:val="2"/>
      <w:sz w:val="30"/>
      <w:szCs w:val="30"/>
      <w:lang w:val="en-US" w:eastAsia="zh-CN" w:bidi="ar-SA"/>
    </w:rPr>
  </w:style>
  <w:style w:type="paragraph" w:customStyle="1" w:styleId="133">
    <w:name w:val="133"/>
    <w:basedOn w:val="Normal"/>
    <w:link w:val="133Char"/>
    <w:uiPriority w:val="99"/>
    <w:rsid w:val="00926D40"/>
    <w:pPr>
      <w:tabs>
        <w:tab w:val="left" w:pos="4782"/>
      </w:tabs>
      <w:jc w:val="center"/>
    </w:pPr>
    <w:rPr>
      <w:rFonts w:ascii="黑体" w:eastAsia="黑体" w:hAnsi="黑体"/>
      <w:sz w:val="28"/>
      <w:szCs w:val="28"/>
    </w:rPr>
  </w:style>
  <w:style w:type="character" w:customStyle="1" w:styleId="133Char">
    <w:name w:val="133 Char"/>
    <w:basedOn w:val="DefaultParagraphFont"/>
    <w:link w:val="133"/>
    <w:uiPriority w:val="99"/>
    <w:locked/>
    <w:rsid w:val="00926D40"/>
    <w:rPr>
      <w:rFonts w:ascii="黑体" w:eastAsia="黑体" w:hAnsi="黑体" w:cs="Times New Roman"/>
      <w:kern w:val="2"/>
      <w:sz w:val="28"/>
      <w:szCs w:val="28"/>
      <w:lang w:val="en-US" w:eastAsia="zh-CN" w:bidi="ar-SA"/>
    </w:rPr>
  </w:style>
  <w:style w:type="paragraph" w:customStyle="1" w:styleId="134">
    <w:name w:val="134"/>
    <w:basedOn w:val="aa"/>
    <w:uiPriority w:val="99"/>
    <w:rsid w:val="00926D40"/>
    <w:rPr>
      <w:rFonts w:hAnsi="黑体"/>
      <w:szCs w:val="32"/>
    </w:rPr>
  </w:style>
  <w:style w:type="paragraph" w:customStyle="1" w:styleId="135">
    <w:name w:val="135"/>
    <w:basedOn w:val="a5"/>
    <w:uiPriority w:val="99"/>
    <w:rsid w:val="00926D40"/>
    <w:rPr>
      <w:rFonts w:hAnsi="宋体"/>
      <w:szCs w:val="21"/>
    </w:rPr>
  </w:style>
  <w:style w:type="paragraph" w:customStyle="1" w:styleId="136">
    <w:name w:val="136"/>
    <w:basedOn w:val="a8"/>
    <w:uiPriority w:val="99"/>
    <w:rsid w:val="00926D40"/>
    <w:rPr>
      <w:rFonts w:hAnsi="黑体"/>
      <w:szCs w:val="32"/>
    </w:rPr>
  </w:style>
  <w:style w:type="paragraph" w:customStyle="1" w:styleId="137">
    <w:name w:val="137"/>
    <w:basedOn w:val="a"/>
    <w:uiPriority w:val="99"/>
    <w:rsid w:val="00926D40"/>
    <w:pPr>
      <w:spacing w:before="312" w:after="312"/>
    </w:pPr>
    <w:rPr>
      <w:rFonts w:hAnsi="黑体"/>
      <w:szCs w:val="21"/>
    </w:rPr>
  </w:style>
  <w:style w:type="paragraph" w:customStyle="1" w:styleId="138">
    <w:name w:val="138"/>
    <w:basedOn w:val="Normal"/>
    <w:uiPriority w:val="99"/>
    <w:rsid w:val="00926D40"/>
    <w:pPr>
      <w:jc w:val="left"/>
    </w:pPr>
    <w:rPr>
      <w:rFonts w:ascii="宋体" w:hAnsi="宋体"/>
      <w:sz w:val="18"/>
      <w:szCs w:val="18"/>
    </w:rPr>
  </w:style>
  <w:style w:type="paragraph" w:customStyle="1" w:styleId="32141">
    <w:name w:val="32141"/>
    <w:basedOn w:val="Normal"/>
    <w:autoRedefine/>
    <w:uiPriority w:val="99"/>
    <w:rsid w:val="00317312"/>
    <w:pPr>
      <w:spacing w:beforeLines="200" w:afterLines="75"/>
      <w:jc w:val="distribute"/>
    </w:pPr>
    <w:rPr>
      <w:rFonts w:ascii="宋体" w:hAnsi="宋体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8</Pages>
  <Words>730</Words>
  <Characters>4163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龙敏 192.168.200.42</dc:creator>
  <cp:keywords/>
  <dc:description/>
  <cp:lastModifiedBy>Administrator</cp:lastModifiedBy>
  <cp:revision>6</cp:revision>
  <dcterms:created xsi:type="dcterms:W3CDTF">2017-12-07T07:28:00Z</dcterms:created>
  <dcterms:modified xsi:type="dcterms:W3CDTF">2017-12-13T00:50:00Z</dcterms:modified>
</cp:coreProperties>
</file>