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120" w:rsidRPr="002A7711" w:rsidRDefault="00920120" w:rsidP="00920120">
      <w:pPr>
        <w:widowControl/>
        <w:spacing w:line="560" w:lineRule="exact"/>
        <w:jc w:val="left"/>
        <w:rPr>
          <w:rFonts w:eastAsia="黑体"/>
          <w:sz w:val="32"/>
          <w:szCs w:val="32"/>
        </w:rPr>
      </w:pPr>
      <w:r w:rsidRPr="002A7711">
        <w:rPr>
          <w:rFonts w:eastAsia="黑体"/>
          <w:sz w:val="32"/>
          <w:szCs w:val="32"/>
        </w:rPr>
        <w:t>附件</w:t>
      </w:r>
    </w:p>
    <w:p w:rsidR="00920120" w:rsidRPr="002A7711" w:rsidRDefault="00920120" w:rsidP="00920120">
      <w:pPr>
        <w:jc w:val="center"/>
        <w:rPr>
          <w:rFonts w:eastAsia="方正小标宋简体"/>
          <w:sz w:val="36"/>
          <w:szCs w:val="36"/>
        </w:rPr>
      </w:pPr>
      <w:bookmarkStart w:id="0" w:name="_GoBack"/>
      <w:r w:rsidRPr="002A7711">
        <w:rPr>
          <w:rFonts w:eastAsia="方正小标宋简体"/>
          <w:sz w:val="36"/>
          <w:szCs w:val="36"/>
        </w:rPr>
        <w:t>非煤矿山组织管理（安全生产条件）检查参照表</w:t>
      </w:r>
      <w:bookmarkEnd w:id="0"/>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6237"/>
        <w:gridCol w:w="1842"/>
      </w:tblGrid>
      <w:tr w:rsidR="00920120" w:rsidRPr="00996AD8" w:rsidTr="0027615F">
        <w:trPr>
          <w:trHeight w:val="631"/>
        </w:trPr>
        <w:tc>
          <w:tcPr>
            <w:tcW w:w="1277" w:type="dxa"/>
            <w:vAlign w:val="center"/>
          </w:tcPr>
          <w:p w:rsidR="00920120" w:rsidRPr="00996AD8" w:rsidRDefault="00920120" w:rsidP="0027615F">
            <w:pPr>
              <w:spacing w:line="340" w:lineRule="exact"/>
              <w:jc w:val="center"/>
              <w:rPr>
                <w:rFonts w:ascii="黑体" w:eastAsia="黑体" w:hAnsi="黑体"/>
                <w:bCs/>
                <w:sz w:val="24"/>
                <w:szCs w:val="22"/>
              </w:rPr>
            </w:pPr>
            <w:r w:rsidRPr="00996AD8">
              <w:rPr>
                <w:rFonts w:ascii="黑体" w:eastAsia="黑体" w:hAnsi="黑体"/>
                <w:bCs/>
                <w:sz w:val="24"/>
                <w:szCs w:val="22"/>
              </w:rPr>
              <w:t>项目</w:t>
            </w:r>
          </w:p>
        </w:tc>
        <w:tc>
          <w:tcPr>
            <w:tcW w:w="6237" w:type="dxa"/>
            <w:vAlign w:val="center"/>
          </w:tcPr>
          <w:p w:rsidR="00920120" w:rsidRPr="00996AD8" w:rsidRDefault="00920120" w:rsidP="0027615F">
            <w:pPr>
              <w:spacing w:line="340" w:lineRule="exact"/>
              <w:jc w:val="center"/>
              <w:rPr>
                <w:rFonts w:ascii="黑体" w:eastAsia="黑体" w:hAnsi="黑体"/>
                <w:bCs/>
                <w:sz w:val="24"/>
                <w:szCs w:val="22"/>
              </w:rPr>
            </w:pPr>
            <w:r w:rsidRPr="00996AD8">
              <w:rPr>
                <w:rFonts w:ascii="黑体" w:eastAsia="黑体" w:hAnsi="黑体"/>
                <w:bCs/>
                <w:sz w:val="24"/>
                <w:szCs w:val="22"/>
              </w:rPr>
              <w:t>检查内容和标准</w:t>
            </w:r>
          </w:p>
        </w:tc>
        <w:tc>
          <w:tcPr>
            <w:tcW w:w="1842" w:type="dxa"/>
            <w:vAlign w:val="center"/>
          </w:tcPr>
          <w:p w:rsidR="00920120" w:rsidRPr="00996AD8" w:rsidRDefault="00920120" w:rsidP="0027615F">
            <w:pPr>
              <w:spacing w:line="340" w:lineRule="exact"/>
              <w:jc w:val="center"/>
              <w:rPr>
                <w:rFonts w:ascii="黑体" w:eastAsia="黑体" w:hAnsi="黑体"/>
                <w:bCs/>
                <w:sz w:val="24"/>
                <w:szCs w:val="22"/>
              </w:rPr>
            </w:pPr>
            <w:r w:rsidRPr="00996AD8">
              <w:rPr>
                <w:rFonts w:ascii="黑体" w:eastAsia="黑体" w:hAnsi="黑体"/>
                <w:bCs/>
                <w:sz w:val="24"/>
                <w:szCs w:val="22"/>
              </w:rPr>
              <w:t>检查方法</w:t>
            </w:r>
          </w:p>
        </w:tc>
      </w:tr>
      <w:tr w:rsidR="00920120" w:rsidRPr="002A7711" w:rsidTr="0027615F">
        <w:trPr>
          <w:trHeight w:val="90"/>
        </w:trPr>
        <w:tc>
          <w:tcPr>
            <w:tcW w:w="1277" w:type="dxa"/>
            <w:vMerge w:val="restart"/>
            <w:vAlign w:val="center"/>
          </w:tcPr>
          <w:p w:rsidR="00920120" w:rsidRPr="002A7711" w:rsidRDefault="00920120" w:rsidP="0027615F">
            <w:pPr>
              <w:spacing w:line="340" w:lineRule="exact"/>
              <w:jc w:val="center"/>
              <w:rPr>
                <w:rFonts w:eastAsia="仿宋_GB2312"/>
                <w:sz w:val="24"/>
                <w:szCs w:val="22"/>
              </w:rPr>
            </w:pPr>
            <w:r w:rsidRPr="002A7711">
              <w:rPr>
                <w:rFonts w:eastAsia="仿宋_GB2312"/>
                <w:sz w:val="24"/>
                <w:szCs w:val="22"/>
              </w:rPr>
              <w:t>安全生产责任制、安全生产管理制度和操作规程</w:t>
            </w:r>
          </w:p>
        </w:tc>
        <w:tc>
          <w:tcPr>
            <w:tcW w:w="6237" w:type="dxa"/>
            <w:vAlign w:val="center"/>
          </w:tcPr>
          <w:p w:rsidR="00920120" w:rsidRPr="002A7711" w:rsidRDefault="00920120" w:rsidP="0027615F">
            <w:pPr>
              <w:spacing w:line="340" w:lineRule="exact"/>
              <w:rPr>
                <w:rFonts w:eastAsia="仿宋_GB2312"/>
                <w:sz w:val="24"/>
                <w:szCs w:val="22"/>
              </w:rPr>
            </w:pPr>
            <w:r w:rsidRPr="002A7711">
              <w:rPr>
                <w:rFonts w:eastAsia="仿宋_GB2312"/>
                <w:sz w:val="24"/>
                <w:szCs w:val="22"/>
              </w:rPr>
              <w:t>是否建立主要负责人、分管负责人、安全管理人员、职能部门和各岗位安全生产责任制，并建立考核标准及奖惩措施；是否制定安全检查制度、职业危害预防制度、安全教育培训制度、生产安全事故管理制度、重大危险源监控和重大隐患整改制度、事故隐患排查治理制度、设备安全管理制度、安全生产档案管理制度、安全生产奖惩等规章制度（地下矿山还要建立矿领导带班下井制度）；是否制定作业安全规程和各工种操作规程。</w:t>
            </w:r>
            <w:r w:rsidRPr="002A7711">
              <w:rPr>
                <w:rFonts w:eastAsia="仿宋_GB2312"/>
                <w:sz w:val="24"/>
                <w:szCs w:val="22"/>
              </w:rPr>
              <w:t xml:space="preserve"> </w:t>
            </w:r>
          </w:p>
        </w:tc>
        <w:tc>
          <w:tcPr>
            <w:tcW w:w="1842" w:type="dxa"/>
            <w:vAlign w:val="center"/>
          </w:tcPr>
          <w:p w:rsidR="00920120" w:rsidRPr="002A7711" w:rsidRDefault="00920120" w:rsidP="0027615F">
            <w:pPr>
              <w:spacing w:line="340" w:lineRule="exact"/>
              <w:rPr>
                <w:rFonts w:eastAsia="仿宋_GB2312"/>
                <w:sz w:val="24"/>
                <w:szCs w:val="22"/>
              </w:rPr>
            </w:pPr>
            <w:r w:rsidRPr="002A7711">
              <w:rPr>
                <w:rFonts w:eastAsia="仿宋_GB2312"/>
                <w:sz w:val="24"/>
                <w:szCs w:val="22"/>
              </w:rPr>
              <w:t>查阅责任制、管理制度、操作规程目录</w:t>
            </w:r>
          </w:p>
        </w:tc>
      </w:tr>
      <w:tr w:rsidR="00920120" w:rsidRPr="002A7711" w:rsidTr="0027615F">
        <w:trPr>
          <w:trHeight w:val="812"/>
        </w:trPr>
        <w:tc>
          <w:tcPr>
            <w:tcW w:w="1277" w:type="dxa"/>
            <w:vMerge/>
            <w:vAlign w:val="center"/>
          </w:tcPr>
          <w:p w:rsidR="00920120" w:rsidRPr="002A7711" w:rsidRDefault="00920120" w:rsidP="0027615F">
            <w:pPr>
              <w:spacing w:line="340" w:lineRule="exact"/>
              <w:jc w:val="center"/>
              <w:rPr>
                <w:rFonts w:eastAsia="仿宋_GB2312"/>
                <w:sz w:val="24"/>
                <w:szCs w:val="22"/>
              </w:rPr>
            </w:pPr>
          </w:p>
        </w:tc>
        <w:tc>
          <w:tcPr>
            <w:tcW w:w="6237" w:type="dxa"/>
            <w:vAlign w:val="center"/>
          </w:tcPr>
          <w:p w:rsidR="00920120" w:rsidRPr="002A7711" w:rsidRDefault="00920120" w:rsidP="0027615F">
            <w:pPr>
              <w:spacing w:line="340" w:lineRule="exact"/>
              <w:rPr>
                <w:rFonts w:eastAsia="仿宋_GB2312"/>
                <w:sz w:val="24"/>
                <w:szCs w:val="22"/>
              </w:rPr>
            </w:pPr>
            <w:r w:rsidRPr="002A7711">
              <w:rPr>
                <w:rFonts w:eastAsia="仿宋_GB2312"/>
                <w:sz w:val="24"/>
                <w:szCs w:val="22"/>
              </w:rPr>
              <w:t>安全生产责任制、安全生产管理制度和操作规程是否符合法律法规、标准规范要求；是否符合企业实际，具有针对性。其中主要负责人（含法人代表、董事长等）、安全管理机构和安全管理人员责任制是否符合《安全生产法》</w:t>
            </w:r>
            <w:r w:rsidRPr="002A7711">
              <w:rPr>
                <w:rFonts w:eastAsia="仿宋_GB2312" w:hint="eastAsia"/>
                <w:sz w:val="24"/>
                <w:szCs w:val="22"/>
              </w:rPr>
              <w:t>和《湖南省生产经营单位主体责任的规定》</w:t>
            </w:r>
            <w:r w:rsidRPr="002A7711">
              <w:rPr>
                <w:rFonts w:eastAsia="仿宋_GB2312"/>
                <w:sz w:val="24"/>
                <w:szCs w:val="22"/>
              </w:rPr>
              <w:t>。</w:t>
            </w:r>
          </w:p>
        </w:tc>
        <w:tc>
          <w:tcPr>
            <w:tcW w:w="1842" w:type="dxa"/>
            <w:vAlign w:val="center"/>
          </w:tcPr>
          <w:p w:rsidR="00920120" w:rsidRPr="002A7711" w:rsidRDefault="00920120" w:rsidP="0027615F">
            <w:pPr>
              <w:spacing w:line="340" w:lineRule="exact"/>
              <w:rPr>
                <w:rFonts w:eastAsia="仿宋_GB2312"/>
                <w:sz w:val="24"/>
                <w:szCs w:val="22"/>
              </w:rPr>
            </w:pPr>
            <w:r w:rsidRPr="002A7711">
              <w:rPr>
                <w:rFonts w:eastAsia="仿宋_GB2312"/>
                <w:sz w:val="24"/>
                <w:szCs w:val="22"/>
              </w:rPr>
              <w:t>查阅责任制、管理制度、操作规程文件符合性</w:t>
            </w:r>
          </w:p>
        </w:tc>
      </w:tr>
      <w:tr w:rsidR="00920120" w:rsidRPr="002A7711" w:rsidTr="0027615F">
        <w:trPr>
          <w:trHeight w:val="1478"/>
        </w:trPr>
        <w:tc>
          <w:tcPr>
            <w:tcW w:w="1277" w:type="dxa"/>
            <w:vMerge/>
            <w:vAlign w:val="center"/>
          </w:tcPr>
          <w:p w:rsidR="00920120" w:rsidRPr="002A7711" w:rsidRDefault="00920120" w:rsidP="0027615F">
            <w:pPr>
              <w:spacing w:line="340" w:lineRule="exact"/>
              <w:jc w:val="center"/>
              <w:rPr>
                <w:rFonts w:eastAsia="仿宋_GB2312"/>
                <w:sz w:val="24"/>
                <w:szCs w:val="22"/>
              </w:rPr>
            </w:pPr>
          </w:p>
        </w:tc>
        <w:tc>
          <w:tcPr>
            <w:tcW w:w="6237" w:type="dxa"/>
            <w:vAlign w:val="center"/>
          </w:tcPr>
          <w:p w:rsidR="00920120" w:rsidRPr="002A7711" w:rsidRDefault="00920120" w:rsidP="0027615F">
            <w:pPr>
              <w:spacing w:line="340" w:lineRule="exact"/>
              <w:rPr>
                <w:rFonts w:eastAsia="仿宋_GB2312"/>
                <w:sz w:val="24"/>
                <w:szCs w:val="22"/>
              </w:rPr>
            </w:pPr>
            <w:r w:rsidRPr="002A7711">
              <w:rPr>
                <w:rFonts w:eastAsia="仿宋_GB2312"/>
                <w:sz w:val="24"/>
                <w:szCs w:val="22"/>
              </w:rPr>
              <w:t>安全生产责任制、安全生产管理制度和操作规程是否执行到位。</w:t>
            </w:r>
          </w:p>
        </w:tc>
        <w:tc>
          <w:tcPr>
            <w:tcW w:w="1842" w:type="dxa"/>
            <w:vAlign w:val="center"/>
          </w:tcPr>
          <w:p w:rsidR="00920120" w:rsidRPr="002A7711" w:rsidRDefault="00920120" w:rsidP="0027615F">
            <w:pPr>
              <w:spacing w:line="340" w:lineRule="exact"/>
              <w:rPr>
                <w:rFonts w:eastAsia="仿宋_GB2312"/>
                <w:sz w:val="24"/>
                <w:szCs w:val="22"/>
              </w:rPr>
            </w:pPr>
            <w:r w:rsidRPr="002A7711">
              <w:rPr>
                <w:rFonts w:eastAsia="仿宋_GB2312"/>
                <w:sz w:val="24"/>
                <w:szCs w:val="22"/>
              </w:rPr>
              <w:t>查阅责任制、管理制度、操作规程执行记录和台账，佐证是否落实到位。</w:t>
            </w:r>
          </w:p>
        </w:tc>
      </w:tr>
      <w:tr w:rsidR="00920120" w:rsidRPr="002A7711" w:rsidTr="0027615F">
        <w:trPr>
          <w:trHeight w:val="330"/>
        </w:trPr>
        <w:tc>
          <w:tcPr>
            <w:tcW w:w="1277" w:type="dxa"/>
            <w:vMerge w:val="restart"/>
            <w:vAlign w:val="center"/>
          </w:tcPr>
          <w:p w:rsidR="00920120" w:rsidRPr="002A7711" w:rsidRDefault="00920120" w:rsidP="0027615F">
            <w:pPr>
              <w:spacing w:line="340" w:lineRule="exact"/>
              <w:jc w:val="center"/>
              <w:rPr>
                <w:rFonts w:eastAsia="仿宋_GB2312"/>
                <w:sz w:val="24"/>
                <w:szCs w:val="22"/>
              </w:rPr>
            </w:pPr>
            <w:r w:rsidRPr="002A7711">
              <w:rPr>
                <w:rFonts w:eastAsia="仿宋_GB2312"/>
                <w:sz w:val="24"/>
                <w:szCs w:val="22"/>
              </w:rPr>
              <w:t>安全资金投入</w:t>
            </w:r>
          </w:p>
        </w:tc>
        <w:tc>
          <w:tcPr>
            <w:tcW w:w="6237" w:type="dxa"/>
            <w:vAlign w:val="center"/>
          </w:tcPr>
          <w:p w:rsidR="00920120" w:rsidRPr="002A7711" w:rsidRDefault="00920120" w:rsidP="0027615F">
            <w:pPr>
              <w:rPr>
                <w:rFonts w:eastAsia="仿宋_GB2312"/>
                <w:sz w:val="24"/>
                <w:szCs w:val="22"/>
              </w:rPr>
            </w:pPr>
            <w:r w:rsidRPr="002A7711">
              <w:rPr>
                <w:rFonts w:eastAsia="仿宋_GB2312"/>
                <w:sz w:val="24"/>
                <w:szCs w:val="22"/>
              </w:rPr>
              <w:t>是否按规定提取和使用安全生产费用（地下金属矿山每吨</w:t>
            </w:r>
            <w:r w:rsidRPr="002A7711">
              <w:rPr>
                <w:rFonts w:eastAsia="仿宋_GB2312"/>
                <w:sz w:val="24"/>
                <w:szCs w:val="22"/>
              </w:rPr>
              <w:t>10</w:t>
            </w:r>
            <w:r w:rsidRPr="002A7711">
              <w:rPr>
                <w:rFonts w:eastAsia="仿宋_GB2312"/>
                <w:sz w:val="24"/>
                <w:szCs w:val="22"/>
              </w:rPr>
              <w:t>元，地下非金属矿山每吨</w:t>
            </w:r>
            <w:r w:rsidRPr="002A7711">
              <w:rPr>
                <w:rFonts w:eastAsia="仿宋_GB2312"/>
                <w:sz w:val="24"/>
                <w:szCs w:val="22"/>
              </w:rPr>
              <w:t>4</w:t>
            </w:r>
            <w:r w:rsidRPr="002A7711">
              <w:rPr>
                <w:rFonts w:eastAsia="仿宋_GB2312"/>
                <w:sz w:val="24"/>
                <w:szCs w:val="22"/>
              </w:rPr>
              <w:t>元，三等及三等以上尾矿库每吨</w:t>
            </w:r>
            <w:r w:rsidRPr="002A7711">
              <w:rPr>
                <w:rFonts w:eastAsia="仿宋_GB2312"/>
                <w:sz w:val="24"/>
                <w:szCs w:val="22"/>
              </w:rPr>
              <w:t>1</w:t>
            </w:r>
            <w:r w:rsidRPr="002A7711">
              <w:rPr>
                <w:rFonts w:eastAsia="仿宋_GB2312"/>
                <w:sz w:val="24"/>
                <w:szCs w:val="22"/>
              </w:rPr>
              <w:t>元，四等及五等尾矿库每吨</w:t>
            </w:r>
            <w:r w:rsidRPr="002A7711">
              <w:rPr>
                <w:rFonts w:eastAsia="仿宋_GB2312"/>
                <w:sz w:val="24"/>
                <w:szCs w:val="22"/>
              </w:rPr>
              <w:t>1.5</w:t>
            </w:r>
            <w:r w:rsidRPr="002A7711">
              <w:rPr>
                <w:rFonts w:eastAsia="仿宋_GB2312"/>
                <w:sz w:val="24"/>
                <w:szCs w:val="22"/>
              </w:rPr>
              <w:t>元，露天金属矿山每吨不少于</w:t>
            </w:r>
            <w:r w:rsidRPr="002A7711">
              <w:rPr>
                <w:rFonts w:eastAsia="仿宋_GB2312"/>
                <w:sz w:val="24"/>
                <w:szCs w:val="22"/>
              </w:rPr>
              <w:t>5</w:t>
            </w:r>
            <w:r w:rsidRPr="002A7711">
              <w:rPr>
                <w:rFonts w:eastAsia="仿宋_GB2312"/>
                <w:sz w:val="24"/>
                <w:szCs w:val="22"/>
              </w:rPr>
              <w:t>元；露天非金属矿山每吨不少于</w:t>
            </w:r>
            <w:r w:rsidRPr="002A7711">
              <w:rPr>
                <w:rFonts w:eastAsia="仿宋_GB2312"/>
                <w:sz w:val="24"/>
                <w:szCs w:val="22"/>
              </w:rPr>
              <w:t>2</w:t>
            </w:r>
            <w:r w:rsidRPr="002A7711">
              <w:rPr>
                <w:rFonts w:eastAsia="仿宋_GB2312"/>
                <w:sz w:val="24"/>
                <w:szCs w:val="22"/>
              </w:rPr>
              <w:t>元；小型露天采石场，即年采剥总量</w:t>
            </w:r>
            <w:r w:rsidRPr="002A7711">
              <w:rPr>
                <w:rFonts w:eastAsia="仿宋_GB2312"/>
                <w:sz w:val="24"/>
                <w:szCs w:val="22"/>
              </w:rPr>
              <w:t>50</w:t>
            </w:r>
            <w:r w:rsidRPr="002A7711">
              <w:rPr>
                <w:rFonts w:eastAsia="仿宋_GB2312"/>
                <w:sz w:val="24"/>
                <w:szCs w:val="22"/>
              </w:rPr>
              <w:t>万吨以下，且最大开采高度不超过</w:t>
            </w:r>
            <w:smartTag w:uri="urn:schemas-microsoft-com:office:smarttags" w:element="chmetcnv">
              <w:smartTagPr>
                <w:attr w:name="UnitName" w:val="米"/>
                <w:attr w:name="TCSC" w:val="0"/>
                <w:attr w:name="SourceValue" w:val="50"/>
                <w:attr w:name="NumberType" w:val="1"/>
                <w:attr w:name="Negative" w:val="False"/>
                <w:attr w:name="HasSpace" w:val="False"/>
              </w:smartTagPr>
              <w:r w:rsidRPr="002A7711">
                <w:rPr>
                  <w:rFonts w:eastAsia="仿宋_GB2312"/>
                  <w:sz w:val="24"/>
                  <w:szCs w:val="22"/>
                </w:rPr>
                <w:t>50</w:t>
              </w:r>
              <w:r w:rsidRPr="002A7711">
                <w:rPr>
                  <w:rFonts w:eastAsia="仿宋_GB2312"/>
                  <w:sz w:val="24"/>
                  <w:szCs w:val="22"/>
                </w:rPr>
                <w:t>米</w:t>
              </w:r>
            </w:smartTag>
            <w:r w:rsidRPr="002A7711">
              <w:rPr>
                <w:rFonts w:eastAsia="仿宋_GB2312"/>
                <w:sz w:val="24"/>
                <w:szCs w:val="22"/>
              </w:rPr>
              <w:t>，产品用于建筑、铺路的山坡型露天采石场，每吨不少于</w:t>
            </w:r>
            <w:r w:rsidRPr="002A7711">
              <w:rPr>
                <w:rFonts w:eastAsia="仿宋_GB2312"/>
                <w:sz w:val="24"/>
                <w:szCs w:val="22"/>
              </w:rPr>
              <w:t>1</w:t>
            </w:r>
            <w:r w:rsidRPr="002A7711">
              <w:rPr>
                <w:rFonts w:eastAsia="仿宋_GB2312"/>
                <w:sz w:val="24"/>
                <w:szCs w:val="22"/>
              </w:rPr>
              <w:t>元）。</w:t>
            </w:r>
          </w:p>
        </w:tc>
        <w:tc>
          <w:tcPr>
            <w:tcW w:w="1842" w:type="dxa"/>
            <w:vAlign w:val="center"/>
          </w:tcPr>
          <w:p w:rsidR="00920120" w:rsidRPr="002A7711" w:rsidRDefault="00920120" w:rsidP="0027615F">
            <w:pPr>
              <w:spacing w:line="340" w:lineRule="exact"/>
              <w:rPr>
                <w:rFonts w:eastAsia="仿宋_GB2312"/>
                <w:sz w:val="24"/>
                <w:szCs w:val="22"/>
              </w:rPr>
            </w:pPr>
            <w:r w:rsidRPr="002A7711">
              <w:rPr>
                <w:rFonts w:eastAsia="仿宋_GB2312"/>
                <w:sz w:val="24"/>
                <w:szCs w:val="22"/>
              </w:rPr>
              <w:t>查看财务部门提供的安全费用明细表，询问有关人员。</w:t>
            </w:r>
          </w:p>
        </w:tc>
      </w:tr>
      <w:tr w:rsidR="00920120" w:rsidRPr="002A7711" w:rsidTr="0027615F">
        <w:trPr>
          <w:trHeight w:val="335"/>
        </w:trPr>
        <w:tc>
          <w:tcPr>
            <w:tcW w:w="1277" w:type="dxa"/>
            <w:vMerge/>
            <w:vAlign w:val="center"/>
          </w:tcPr>
          <w:p w:rsidR="00920120" w:rsidRPr="002A7711" w:rsidRDefault="00920120" w:rsidP="0027615F">
            <w:pPr>
              <w:spacing w:line="340" w:lineRule="exact"/>
              <w:jc w:val="center"/>
              <w:rPr>
                <w:rFonts w:eastAsia="仿宋_GB2312"/>
                <w:sz w:val="24"/>
                <w:szCs w:val="22"/>
              </w:rPr>
            </w:pPr>
          </w:p>
        </w:tc>
        <w:tc>
          <w:tcPr>
            <w:tcW w:w="6237" w:type="dxa"/>
            <w:vAlign w:val="center"/>
          </w:tcPr>
          <w:p w:rsidR="00920120" w:rsidRPr="002A7711" w:rsidRDefault="00920120" w:rsidP="0027615F">
            <w:pPr>
              <w:rPr>
                <w:rFonts w:eastAsia="仿宋_GB2312"/>
                <w:sz w:val="24"/>
                <w:szCs w:val="22"/>
              </w:rPr>
            </w:pPr>
            <w:r w:rsidRPr="002A7711">
              <w:rPr>
                <w:rFonts w:eastAsia="仿宋_GB2312"/>
                <w:sz w:val="24"/>
                <w:szCs w:val="22"/>
              </w:rPr>
              <w:t>是否按规定缴纳安全生产责任险。</w:t>
            </w:r>
          </w:p>
        </w:tc>
        <w:tc>
          <w:tcPr>
            <w:tcW w:w="1842" w:type="dxa"/>
            <w:vAlign w:val="center"/>
          </w:tcPr>
          <w:p w:rsidR="00920120" w:rsidRPr="002A7711" w:rsidRDefault="00920120" w:rsidP="0027615F">
            <w:pPr>
              <w:spacing w:line="340" w:lineRule="exact"/>
              <w:rPr>
                <w:rFonts w:eastAsia="仿宋_GB2312"/>
                <w:sz w:val="24"/>
                <w:szCs w:val="22"/>
              </w:rPr>
            </w:pPr>
            <w:r w:rsidRPr="002A7711">
              <w:rPr>
                <w:rFonts w:eastAsia="仿宋_GB2312"/>
                <w:sz w:val="24"/>
                <w:szCs w:val="22"/>
              </w:rPr>
              <w:t>查看相关凭证。</w:t>
            </w:r>
          </w:p>
        </w:tc>
      </w:tr>
      <w:tr w:rsidR="00920120" w:rsidRPr="002A7711" w:rsidTr="0027615F">
        <w:trPr>
          <w:trHeight w:val="1815"/>
        </w:trPr>
        <w:tc>
          <w:tcPr>
            <w:tcW w:w="1277" w:type="dxa"/>
            <w:vMerge w:val="restart"/>
            <w:vAlign w:val="center"/>
          </w:tcPr>
          <w:p w:rsidR="00920120" w:rsidRPr="002A7711" w:rsidRDefault="00920120" w:rsidP="0027615F">
            <w:pPr>
              <w:spacing w:line="340" w:lineRule="exact"/>
              <w:jc w:val="center"/>
              <w:rPr>
                <w:rFonts w:eastAsia="仿宋_GB2312"/>
                <w:sz w:val="24"/>
                <w:szCs w:val="22"/>
              </w:rPr>
            </w:pPr>
            <w:r w:rsidRPr="002A7711">
              <w:rPr>
                <w:rFonts w:eastAsia="仿宋_GB2312"/>
                <w:sz w:val="24"/>
                <w:szCs w:val="22"/>
              </w:rPr>
              <w:t>安全生产管理机构和管理人员及专业技术人员</w:t>
            </w:r>
          </w:p>
        </w:tc>
        <w:tc>
          <w:tcPr>
            <w:tcW w:w="6237" w:type="dxa"/>
            <w:vAlign w:val="center"/>
          </w:tcPr>
          <w:p w:rsidR="00920120" w:rsidRPr="002A7711" w:rsidRDefault="00920120" w:rsidP="0027615F">
            <w:pPr>
              <w:rPr>
                <w:szCs w:val="22"/>
              </w:rPr>
            </w:pPr>
            <w:r w:rsidRPr="002A7711">
              <w:rPr>
                <w:rFonts w:eastAsia="仿宋_GB2312"/>
                <w:sz w:val="24"/>
                <w:szCs w:val="22"/>
              </w:rPr>
              <w:t>是否建立安全管理机构或者配备专职安全管理人员，地下矿山不少于</w:t>
            </w:r>
            <w:r w:rsidRPr="002A7711">
              <w:rPr>
                <w:rFonts w:eastAsia="仿宋_GB2312"/>
                <w:sz w:val="24"/>
                <w:szCs w:val="22"/>
              </w:rPr>
              <w:t>5</w:t>
            </w:r>
            <w:r w:rsidRPr="002A7711">
              <w:rPr>
                <w:rFonts w:eastAsia="仿宋_GB2312"/>
                <w:sz w:val="24"/>
                <w:szCs w:val="22"/>
              </w:rPr>
              <w:t>人，露天矿山应不少于</w:t>
            </w:r>
            <w:r w:rsidRPr="002A7711">
              <w:rPr>
                <w:rFonts w:eastAsia="仿宋_GB2312"/>
                <w:sz w:val="24"/>
                <w:szCs w:val="22"/>
              </w:rPr>
              <w:t>2</w:t>
            </w:r>
            <w:r w:rsidRPr="002A7711">
              <w:rPr>
                <w:rFonts w:eastAsia="仿宋_GB2312"/>
                <w:sz w:val="24"/>
                <w:szCs w:val="22"/>
              </w:rPr>
              <w:t>人，小型露天采石场应不少于</w:t>
            </w:r>
            <w:r w:rsidRPr="002A7711">
              <w:rPr>
                <w:rFonts w:eastAsia="仿宋_GB2312"/>
                <w:sz w:val="24"/>
                <w:szCs w:val="22"/>
              </w:rPr>
              <w:t>1</w:t>
            </w:r>
            <w:r w:rsidRPr="002A7711">
              <w:rPr>
                <w:rFonts w:eastAsia="仿宋_GB2312"/>
                <w:sz w:val="24"/>
                <w:szCs w:val="22"/>
              </w:rPr>
              <w:t>人，每班必须确保有专（兼）职安全员在岗。</w:t>
            </w:r>
          </w:p>
        </w:tc>
        <w:tc>
          <w:tcPr>
            <w:tcW w:w="1842" w:type="dxa"/>
            <w:vAlign w:val="center"/>
          </w:tcPr>
          <w:p w:rsidR="00920120" w:rsidRPr="002A7711" w:rsidRDefault="00920120" w:rsidP="0027615F">
            <w:pPr>
              <w:rPr>
                <w:szCs w:val="22"/>
              </w:rPr>
            </w:pPr>
            <w:r w:rsidRPr="002A7711">
              <w:rPr>
                <w:rFonts w:eastAsia="仿宋_GB2312"/>
                <w:sz w:val="24"/>
                <w:szCs w:val="22"/>
              </w:rPr>
              <w:t>查阅设置机构和配备人员的文件及安全管理人员考核合格证明。</w:t>
            </w:r>
          </w:p>
        </w:tc>
      </w:tr>
      <w:tr w:rsidR="00920120" w:rsidRPr="002A7711" w:rsidTr="0027615F">
        <w:trPr>
          <w:trHeight w:val="1680"/>
        </w:trPr>
        <w:tc>
          <w:tcPr>
            <w:tcW w:w="1277" w:type="dxa"/>
            <w:vMerge/>
            <w:vAlign w:val="center"/>
          </w:tcPr>
          <w:p w:rsidR="00920120" w:rsidRPr="002A7711" w:rsidRDefault="00920120" w:rsidP="0027615F">
            <w:pPr>
              <w:spacing w:line="340" w:lineRule="exact"/>
              <w:jc w:val="center"/>
              <w:rPr>
                <w:rFonts w:eastAsia="仿宋_GB2312"/>
                <w:sz w:val="24"/>
                <w:szCs w:val="22"/>
              </w:rPr>
            </w:pPr>
          </w:p>
        </w:tc>
        <w:tc>
          <w:tcPr>
            <w:tcW w:w="6237" w:type="dxa"/>
            <w:vAlign w:val="center"/>
          </w:tcPr>
          <w:p w:rsidR="00920120" w:rsidRPr="002A7711" w:rsidRDefault="00920120" w:rsidP="0027615F">
            <w:pPr>
              <w:spacing w:line="340" w:lineRule="exact"/>
              <w:rPr>
                <w:rFonts w:eastAsia="仿宋_GB2312"/>
                <w:sz w:val="24"/>
                <w:szCs w:val="22"/>
              </w:rPr>
            </w:pPr>
            <w:r w:rsidRPr="002A7711">
              <w:rPr>
                <w:rFonts w:eastAsia="仿宋_GB2312"/>
                <w:sz w:val="24"/>
                <w:szCs w:val="22"/>
              </w:rPr>
              <w:t>是否按要求配备专业技术人员，地下矿山有地质、采矿、测量、通风、机电等专业技术人员各</w:t>
            </w:r>
            <w:r w:rsidRPr="002A7711">
              <w:rPr>
                <w:rFonts w:eastAsia="仿宋_GB2312"/>
                <w:sz w:val="24"/>
                <w:szCs w:val="22"/>
              </w:rPr>
              <w:t>1</w:t>
            </w:r>
            <w:r w:rsidRPr="002A7711">
              <w:rPr>
                <w:rFonts w:eastAsia="仿宋_GB2312"/>
                <w:sz w:val="24"/>
                <w:szCs w:val="22"/>
              </w:rPr>
              <w:t>人以上，小型露天采石场应当至少配备一名专业技术人员，或者聘用专业技术人员、委托相关技术服务机构为其提供安全生产管理服务；尾矿库是否配备专业技术人员。</w:t>
            </w:r>
          </w:p>
        </w:tc>
        <w:tc>
          <w:tcPr>
            <w:tcW w:w="1842" w:type="dxa"/>
            <w:vAlign w:val="center"/>
          </w:tcPr>
          <w:p w:rsidR="00920120" w:rsidRPr="002A7711" w:rsidRDefault="00920120" w:rsidP="0027615F">
            <w:pPr>
              <w:spacing w:line="340" w:lineRule="exact"/>
              <w:rPr>
                <w:rFonts w:eastAsia="仿宋_GB2312"/>
                <w:sz w:val="24"/>
                <w:szCs w:val="22"/>
              </w:rPr>
            </w:pPr>
            <w:r w:rsidRPr="002A7711">
              <w:rPr>
                <w:rFonts w:eastAsia="仿宋_GB2312"/>
                <w:sz w:val="24"/>
                <w:szCs w:val="22"/>
              </w:rPr>
              <w:t>查看任命文件、职工花名册及学业证书。</w:t>
            </w:r>
          </w:p>
        </w:tc>
      </w:tr>
      <w:tr w:rsidR="00920120" w:rsidRPr="002A7711" w:rsidTr="0027615F">
        <w:trPr>
          <w:trHeight w:val="1230"/>
        </w:trPr>
        <w:tc>
          <w:tcPr>
            <w:tcW w:w="1277" w:type="dxa"/>
            <w:vAlign w:val="center"/>
          </w:tcPr>
          <w:p w:rsidR="00920120" w:rsidRPr="002A7711" w:rsidRDefault="00920120" w:rsidP="0027615F">
            <w:pPr>
              <w:spacing w:line="340" w:lineRule="exact"/>
              <w:jc w:val="center"/>
              <w:rPr>
                <w:rFonts w:eastAsia="仿宋_GB2312"/>
                <w:sz w:val="24"/>
                <w:szCs w:val="22"/>
              </w:rPr>
            </w:pPr>
            <w:r w:rsidRPr="002A7711">
              <w:rPr>
                <w:rFonts w:eastAsia="仿宋_GB2312"/>
                <w:sz w:val="24"/>
                <w:szCs w:val="22"/>
              </w:rPr>
              <w:t>主要负责人和安全生产管理人员安全管理能力</w:t>
            </w:r>
          </w:p>
        </w:tc>
        <w:tc>
          <w:tcPr>
            <w:tcW w:w="6237" w:type="dxa"/>
            <w:vAlign w:val="center"/>
          </w:tcPr>
          <w:p w:rsidR="00920120" w:rsidRPr="002A7711" w:rsidRDefault="00920120" w:rsidP="0027615F">
            <w:pPr>
              <w:spacing w:line="340" w:lineRule="exact"/>
              <w:rPr>
                <w:rFonts w:eastAsia="仿宋_GB2312"/>
                <w:sz w:val="24"/>
                <w:szCs w:val="22"/>
              </w:rPr>
            </w:pPr>
            <w:r w:rsidRPr="002A7711">
              <w:rPr>
                <w:rFonts w:eastAsia="仿宋_GB2312"/>
                <w:sz w:val="24"/>
                <w:szCs w:val="22"/>
              </w:rPr>
              <w:t>主要负责人、安全管理人员自任职之日起</w:t>
            </w:r>
            <w:r w:rsidRPr="002A7711">
              <w:rPr>
                <w:rFonts w:eastAsia="仿宋_GB2312"/>
                <w:sz w:val="24"/>
                <w:szCs w:val="22"/>
              </w:rPr>
              <w:t>6</w:t>
            </w:r>
            <w:r w:rsidRPr="002A7711">
              <w:rPr>
                <w:rFonts w:eastAsia="仿宋_GB2312"/>
                <w:sz w:val="24"/>
                <w:szCs w:val="22"/>
              </w:rPr>
              <w:t>个月内，是否按照规定经考核合格。矿长是否具备安全专业知识，具有领导安全生产和处理矿山事故的能力；专职安全生产管理人员是否具有中专学历</w:t>
            </w:r>
            <w:r w:rsidRPr="002A7711">
              <w:rPr>
                <w:rFonts w:eastAsia="仿宋_GB2312"/>
                <w:sz w:val="24"/>
                <w:szCs w:val="22"/>
              </w:rPr>
              <w:t>(</w:t>
            </w:r>
            <w:r w:rsidRPr="002A7711">
              <w:rPr>
                <w:rFonts w:eastAsia="仿宋_GB2312"/>
                <w:sz w:val="24"/>
                <w:szCs w:val="22"/>
              </w:rPr>
              <w:t>或具有同等学历</w:t>
            </w:r>
            <w:r w:rsidRPr="002A7711">
              <w:rPr>
                <w:rFonts w:eastAsia="仿宋_GB2312"/>
                <w:sz w:val="24"/>
                <w:szCs w:val="22"/>
              </w:rPr>
              <w:t>)</w:t>
            </w:r>
            <w:r w:rsidRPr="002A7711">
              <w:rPr>
                <w:rFonts w:eastAsia="仿宋_GB2312"/>
                <w:sz w:val="24"/>
                <w:szCs w:val="22"/>
              </w:rPr>
              <w:t>、是否具有必要的安全生产专业知识和安全生产工作经验、是否从事矿山专业工作五年以上。</w:t>
            </w:r>
          </w:p>
        </w:tc>
        <w:tc>
          <w:tcPr>
            <w:tcW w:w="1842" w:type="dxa"/>
            <w:vAlign w:val="center"/>
          </w:tcPr>
          <w:p w:rsidR="00920120" w:rsidRPr="002A7711" w:rsidRDefault="00920120" w:rsidP="0027615F">
            <w:pPr>
              <w:spacing w:line="340" w:lineRule="exact"/>
              <w:rPr>
                <w:rFonts w:eastAsia="仿宋_GB2312"/>
                <w:sz w:val="24"/>
                <w:szCs w:val="22"/>
              </w:rPr>
            </w:pPr>
            <w:r w:rsidRPr="002A7711">
              <w:rPr>
                <w:rFonts w:eastAsia="仿宋_GB2312"/>
                <w:sz w:val="24"/>
                <w:szCs w:val="22"/>
              </w:rPr>
              <w:t>查阅主要负责人和安全管理人员履职记录，询问履职情况。</w:t>
            </w:r>
          </w:p>
        </w:tc>
      </w:tr>
      <w:tr w:rsidR="00920120" w:rsidRPr="002A7711" w:rsidTr="0027615F">
        <w:trPr>
          <w:trHeight w:val="1717"/>
        </w:trPr>
        <w:tc>
          <w:tcPr>
            <w:tcW w:w="1277" w:type="dxa"/>
            <w:vAlign w:val="center"/>
          </w:tcPr>
          <w:p w:rsidR="00920120" w:rsidRPr="002A7711" w:rsidRDefault="00920120" w:rsidP="0027615F">
            <w:pPr>
              <w:spacing w:line="340" w:lineRule="exact"/>
              <w:jc w:val="center"/>
              <w:rPr>
                <w:rFonts w:eastAsia="仿宋_GB2312"/>
                <w:sz w:val="24"/>
                <w:szCs w:val="22"/>
              </w:rPr>
            </w:pPr>
            <w:r w:rsidRPr="002A7711">
              <w:rPr>
                <w:rFonts w:eastAsia="仿宋_GB2312"/>
                <w:sz w:val="24"/>
                <w:szCs w:val="22"/>
              </w:rPr>
              <w:t>特种作业人员持证情况</w:t>
            </w:r>
          </w:p>
        </w:tc>
        <w:tc>
          <w:tcPr>
            <w:tcW w:w="6237" w:type="dxa"/>
            <w:vAlign w:val="center"/>
          </w:tcPr>
          <w:p w:rsidR="00920120" w:rsidRPr="002A7711" w:rsidRDefault="00920120" w:rsidP="0027615F">
            <w:pPr>
              <w:rPr>
                <w:rFonts w:eastAsia="仿宋_GB2312"/>
                <w:sz w:val="24"/>
                <w:szCs w:val="22"/>
              </w:rPr>
            </w:pPr>
            <w:r w:rsidRPr="002A7711">
              <w:rPr>
                <w:rFonts w:eastAsia="仿宋_GB2312"/>
                <w:sz w:val="24"/>
                <w:szCs w:val="22"/>
              </w:rPr>
              <w:t>电工、焊工、提升机操作工、通风工、排水工、安全检查工、巡坝工、放矿工、筑坝工、排洪和排渗设施操作工等作业人员是否按照规定经专门的安全技术培训并取得特种作业人员操作资格证书，资格证是否在有效期内，是否按规定复审。</w:t>
            </w:r>
          </w:p>
        </w:tc>
        <w:tc>
          <w:tcPr>
            <w:tcW w:w="1842" w:type="dxa"/>
            <w:vAlign w:val="center"/>
          </w:tcPr>
          <w:p w:rsidR="00920120" w:rsidRPr="002A7711" w:rsidRDefault="00920120" w:rsidP="0027615F">
            <w:pPr>
              <w:spacing w:line="340" w:lineRule="exact"/>
              <w:rPr>
                <w:rFonts w:eastAsia="仿宋_GB2312"/>
                <w:sz w:val="24"/>
                <w:szCs w:val="22"/>
              </w:rPr>
            </w:pPr>
            <w:r w:rsidRPr="002A7711">
              <w:rPr>
                <w:rFonts w:eastAsia="仿宋_GB2312"/>
                <w:sz w:val="24"/>
                <w:szCs w:val="22"/>
              </w:rPr>
              <w:t>查看特种作业人员花名册及证书原件，</w:t>
            </w:r>
          </w:p>
        </w:tc>
      </w:tr>
      <w:tr w:rsidR="00920120" w:rsidRPr="002A7711" w:rsidTr="0027615F">
        <w:trPr>
          <w:trHeight w:val="1181"/>
        </w:trPr>
        <w:tc>
          <w:tcPr>
            <w:tcW w:w="1277" w:type="dxa"/>
            <w:vMerge w:val="restart"/>
            <w:vAlign w:val="center"/>
          </w:tcPr>
          <w:p w:rsidR="00920120" w:rsidRPr="002A7711" w:rsidRDefault="00920120" w:rsidP="0027615F">
            <w:pPr>
              <w:spacing w:line="340" w:lineRule="exact"/>
              <w:jc w:val="center"/>
              <w:rPr>
                <w:rFonts w:eastAsia="仿宋_GB2312"/>
                <w:sz w:val="24"/>
                <w:szCs w:val="22"/>
              </w:rPr>
            </w:pPr>
            <w:r w:rsidRPr="002A7711">
              <w:rPr>
                <w:rFonts w:eastAsia="仿宋_GB2312"/>
                <w:sz w:val="24"/>
                <w:szCs w:val="22"/>
              </w:rPr>
              <w:t>从业人员安全生产教育和培训情况</w:t>
            </w:r>
          </w:p>
        </w:tc>
        <w:tc>
          <w:tcPr>
            <w:tcW w:w="6237" w:type="dxa"/>
            <w:vAlign w:val="center"/>
          </w:tcPr>
          <w:p w:rsidR="00920120" w:rsidRPr="002A7711" w:rsidRDefault="00920120" w:rsidP="0027615F">
            <w:pPr>
              <w:spacing w:line="340" w:lineRule="exact"/>
              <w:rPr>
                <w:rFonts w:eastAsia="仿宋_GB2312"/>
                <w:sz w:val="24"/>
                <w:szCs w:val="22"/>
              </w:rPr>
            </w:pPr>
            <w:r w:rsidRPr="002A7711">
              <w:rPr>
                <w:rFonts w:eastAsia="仿宋_GB2312"/>
                <w:sz w:val="24"/>
                <w:szCs w:val="22"/>
              </w:rPr>
              <w:t>所有生产作业人员，每年是否至少接受</w:t>
            </w:r>
            <w:r w:rsidRPr="002A7711">
              <w:rPr>
                <w:rFonts w:eastAsia="仿宋_GB2312"/>
                <w:sz w:val="24"/>
                <w:szCs w:val="22"/>
              </w:rPr>
              <w:t>20h</w:t>
            </w:r>
            <w:r w:rsidRPr="002A7711">
              <w:rPr>
                <w:rFonts w:eastAsia="仿宋_GB2312"/>
                <w:sz w:val="24"/>
                <w:szCs w:val="22"/>
              </w:rPr>
              <w:t>的在职安全教育。新进矿山的作业人员，是否接受不少于</w:t>
            </w:r>
            <w:r w:rsidRPr="002A7711">
              <w:rPr>
                <w:rFonts w:eastAsia="仿宋_GB2312"/>
                <w:sz w:val="24"/>
                <w:szCs w:val="22"/>
              </w:rPr>
              <w:t>72h</w:t>
            </w:r>
            <w:r w:rsidRPr="002A7711">
              <w:rPr>
                <w:rFonts w:eastAsia="仿宋_GB2312"/>
                <w:sz w:val="24"/>
                <w:szCs w:val="22"/>
              </w:rPr>
              <w:t>的安全教育，经考试合格后，方可上岗作业。调换工种的人员，应进行新岗位安全操作的培训。采用新工艺、新技术、新设备、新材料时，应对有关人员进行专门培训。参加劳动、参观、实习人员，人矿前应进行安全教育，并有专人带领。</w:t>
            </w:r>
          </w:p>
        </w:tc>
        <w:tc>
          <w:tcPr>
            <w:tcW w:w="1842" w:type="dxa"/>
            <w:vAlign w:val="center"/>
          </w:tcPr>
          <w:p w:rsidR="00920120" w:rsidRPr="002A7711" w:rsidRDefault="00920120" w:rsidP="0027615F">
            <w:pPr>
              <w:spacing w:line="340" w:lineRule="exact"/>
              <w:rPr>
                <w:rFonts w:eastAsia="仿宋_GB2312"/>
                <w:sz w:val="24"/>
                <w:szCs w:val="22"/>
              </w:rPr>
            </w:pPr>
            <w:r w:rsidRPr="002A7711">
              <w:rPr>
                <w:rFonts w:eastAsia="仿宋_GB2312"/>
                <w:sz w:val="24"/>
                <w:szCs w:val="22"/>
              </w:rPr>
              <w:t>查阅培训档案和培训课件，询问相关人员。</w:t>
            </w:r>
          </w:p>
        </w:tc>
      </w:tr>
      <w:tr w:rsidR="00920120" w:rsidRPr="002A7711" w:rsidTr="0027615F">
        <w:trPr>
          <w:trHeight w:val="913"/>
        </w:trPr>
        <w:tc>
          <w:tcPr>
            <w:tcW w:w="1277" w:type="dxa"/>
            <w:vMerge/>
            <w:vAlign w:val="center"/>
          </w:tcPr>
          <w:p w:rsidR="00920120" w:rsidRPr="002A7711" w:rsidRDefault="00920120" w:rsidP="0027615F">
            <w:pPr>
              <w:spacing w:line="340" w:lineRule="exact"/>
              <w:jc w:val="center"/>
              <w:rPr>
                <w:rFonts w:eastAsia="仿宋_GB2312"/>
                <w:sz w:val="24"/>
                <w:szCs w:val="22"/>
              </w:rPr>
            </w:pPr>
          </w:p>
        </w:tc>
        <w:tc>
          <w:tcPr>
            <w:tcW w:w="6237" w:type="dxa"/>
            <w:vAlign w:val="center"/>
          </w:tcPr>
          <w:p w:rsidR="00920120" w:rsidRPr="002A7711" w:rsidRDefault="00920120" w:rsidP="0027615F">
            <w:pPr>
              <w:spacing w:line="340" w:lineRule="exact"/>
              <w:rPr>
                <w:rFonts w:eastAsia="仿宋_GB2312"/>
                <w:sz w:val="24"/>
                <w:szCs w:val="22"/>
              </w:rPr>
            </w:pPr>
            <w:r w:rsidRPr="002A7711">
              <w:rPr>
                <w:rFonts w:eastAsia="仿宋_GB2312"/>
                <w:sz w:val="24"/>
                <w:szCs w:val="22"/>
              </w:rPr>
              <w:t>是否建立安全生产教育和培训档案，如实记录安全生产教育和培训的时间、内容、参加人员以及考核结果等情况。</w:t>
            </w:r>
          </w:p>
        </w:tc>
        <w:tc>
          <w:tcPr>
            <w:tcW w:w="1842" w:type="dxa"/>
            <w:vAlign w:val="center"/>
          </w:tcPr>
          <w:p w:rsidR="00920120" w:rsidRPr="002A7711" w:rsidRDefault="00920120" w:rsidP="0027615F">
            <w:pPr>
              <w:spacing w:line="340" w:lineRule="exact"/>
              <w:rPr>
                <w:rFonts w:eastAsia="仿宋_GB2312"/>
                <w:sz w:val="24"/>
                <w:szCs w:val="22"/>
              </w:rPr>
            </w:pPr>
            <w:r w:rsidRPr="002A7711">
              <w:rPr>
                <w:rFonts w:eastAsia="仿宋_GB2312"/>
                <w:sz w:val="24"/>
                <w:szCs w:val="22"/>
              </w:rPr>
              <w:t>查阅培训档案，询问相关人员。</w:t>
            </w:r>
          </w:p>
        </w:tc>
      </w:tr>
      <w:tr w:rsidR="00920120" w:rsidRPr="002A7711" w:rsidTr="0027615F">
        <w:trPr>
          <w:trHeight w:val="1306"/>
        </w:trPr>
        <w:tc>
          <w:tcPr>
            <w:tcW w:w="1277" w:type="dxa"/>
            <w:vAlign w:val="center"/>
          </w:tcPr>
          <w:p w:rsidR="00920120" w:rsidRPr="002A7711" w:rsidRDefault="00920120" w:rsidP="0027615F">
            <w:pPr>
              <w:spacing w:line="340" w:lineRule="exact"/>
              <w:jc w:val="center"/>
              <w:rPr>
                <w:rFonts w:eastAsia="仿宋_GB2312"/>
                <w:sz w:val="24"/>
                <w:szCs w:val="22"/>
              </w:rPr>
            </w:pPr>
            <w:r w:rsidRPr="002A7711">
              <w:rPr>
                <w:rFonts w:eastAsia="仿宋_GB2312"/>
                <w:sz w:val="24"/>
                <w:szCs w:val="22"/>
              </w:rPr>
              <w:t>工伤保险参保情况</w:t>
            </w:r>
          </w:p>
        </w:tc>
        <w:tc>
          <w:tcPr>
            <w:tcW w:w="6237" w:type="dxa"/>
            <w:vAlign w:val="center"/>
          </w:tcPr>
          <w:p w:rsidR="00920120" w:rsidRPr="002A7711" w:rsidRDefault="00920120" w:rsidP="0027615F">
            <w:pPr>
              <w:spacing w:line="340" w:lineRule="exact"/>
              <w:rPr>
                <w:rFonts w:eastAsia="仿宋_GB2312"/>
                <w:sz w:val="24"/>
                <w:szCs w:val="22"/>
              </w:rPr>
            </w:pPr>
            <w:r w:rsidRPr="002A7711">
              <w:rPr>
                <w:rFonts w:eastAsia="仿宋_GB2312"/>
                <w:sz w:val="24"/>
                <w:szCs w:val="22"/>
              </w:rPr>
              <w:t>是否依法参加工伤保险，为所有从业人员缴纳保险费。</w:t>
            </w:r>
          </w:p>
        </w:tc>
        <w:tc>
          <w:tcPr>
            <w:tcW w:w="1842" w:type="dxa"/>
            <w:vAlign w:val="center"/>
          </w:tcPr>
          <w:p w:rsidR="00920120" w:rsidRPr="002A7711" w:rsidRDefault="00920120" w:rsidP="0027615F">
            <w:pPr>
              <w:spacing w:line="340" w:lineRule="exact"/>
              <w:rPr>
                <w:rFonts w:eastAsia="仿宋_GB2312"/>
                <w:sz w:val="24"/>
                <w:szCs w:val="22"/>
              </w:rPr>
            </w:pPr>
            <w:r w:rsidRPr="002A7711">
              <w:rPr>
                <w:rFonts w:eastAsia="仿宋_GB2312"/>
                <w:sz w:val="24"/>
                <w:szCs w:val="22"/>
              </w:rPr>
              <w:t>查看职工花名册和缴纳工伤保险凭证。</w:t>
            </w:r>
          </w:p>
        </w:tc>
      </w:tr>
      <w:tr w:rsidR="00920120" w:rsidRPr="002A7711" w:rsidTr="0027615F">
        <w:trPr>
          <w:trHeight w:val="1238"/>
        </w:trPr>
        <w:tc>
          <w:tcPr>
            <w:tcW w:w="1277" w:type="dxa"/>
            <w:vMerge w:val="restart"/>
            <w:vAlign w:val="center"/>
          </w:tcPr>
          <w:p w:rsidR="00920120" w:rsidRPr="002A7711" w:rsidRDefault="00920120" w:rsidP="0027615F">
            <w:pPr>
              <w:spacing w:line="340" w:lineRule="exact"/>
              <w:jc w:val="center"/>
              <w:rPr>
                <w:rFonts w:eastAsia="仿宋_GB2312"/>
                <w:sz w:val="24"/>
                <w:szCs w:val="22"/>
              </w:rPr>
            </w:pPr>
            <w:r w:rsidRPr="002A7711">
              <w:rPr>
                <w:rFonts w:eastAsia="仿宋_GB2312"/>
                <w:sz w:val="24"/>
                <w:szCs w:val="22"/>
              </w:rPr>
              <w:t>职业健康</w:t>
            </w:r>
          </w:p>
        </w:tc>
        <w:tc>
          <w:tcPr>
            <w:tcW w:w="6237" w:type="dxa"/>
            <w:vAlign w:val="center"/>
          </w:tcPr>
          <w:p w:rsidR="00920120" w:rsidRPr="002A7711" w:rsidRDefault="00920120" w:rsidP="0027615F">
            <w:pPr>
              <w:spacing w:line="340" w:lineRule="exact"/>
              <w:rPr>
                <w:rFonts w:eastAsia="仿宋_GB2312"/>
                <w:sz w:val="24"/>
                <w:szCs w:val="22"/>
              </w:rPr>
            </w:pPr>
            <w:r w:rsidRPr="002A7711">
              <w:rPr>
                <w:rFonts w:eastAsia="仿宋_GB2312"/>
                <w:kern w:val="0"/>
                <w:sz w:val="24"/>
                <w:szCs w:val="22"/>
              </w:rPr>
              <w:t>是否为从业人员提供符合国家标准或者行业标准的劳动防护用品，并监督、教育从业人员按照使用规则佩戴、使用。</w:t>
            </w:r>
          </w:p>
        </w:tc>
        <w:tc>
          <w:tcPr>
            <w:tcW w:w="1842" w:type="dxa"/>
            <w:vAlign w:val="center"/>
          </w:tcPr>
          <w:p w:rsidR="00920120" w:rsidRPr="002A7711" w:rsidRDefault="00920120" w:rsidP="0027615F">
            <w:pPr>
              <w:spacing w:line="340" w:lineRule="exact"/>
              <w:rPr>
                <w:rFonts w:eastAsia="仿宋_GB2312"/>
                <w:sz w:val="24"/>
                <w:szCs w:val="22"/>
              </w:rPr>
            </w:pPr>
            <w:r w:rsidRPr="002A7711">
              <w:rPr>
                <w:rFonts w:eastAsia="仿宋_GB2312"/>
                <w:sz w:val="24"/>
                <w:szCs w:val="22"/>
              </w:rPr>
              <w:t>查阅劳保用品发放台账，抽查劳保用品。</w:t>
            </w:r>
          </w:p>
        </w:tc>
      </w:tr>
      <w:tr w:rsidR="00920120" w:rsidRPr="002A7711" w:rsidTr="0027615F">
        <w:trPr>
          <w:trHeight w:val="922"/>
        </w:trPr>
        <w:tc>
          <w:tcPr>
            <w:tcW w:w="1277" w:type="dxa"/>
            <w:vMerge/>
            <w:vAlign w:val="center"/>
          </w:tcPr>
          <w:p w:rsidR="00920120" w:rsidRPr="002A7711" w:rsidRDefault="00920120" w:rsidP="0027615F">
            <w:pPr>
              <w:spacing w:line="340" w:lineRule="exact"/>
              <w:jc w:val="center"/>
              <w:rPr>
                <w:rFonts w:eastAsia="仿宋_GB2312"/>
                <w:sz w:val="24"/>
                <w:szCs w:val="22"/>
              </w:rPr>
            </w:pPr>
          </w:p>
        </w:tc>
        <w:tc>
          <w:tcPr>
            <w:tcW w:w="6237" w:type="dxa"/>
            <w:vAlign w:val="center"/>
          </w:tcPr>
          <w:p w:rsidR="00920120" w:rsidRPr="002A7711" w:rsidRDefault="00920120" w:rsidP="0027615F">
            <w:pPr>
              <w:spacing w:line="340" w:lineRule="exact"/>
              <w:rPr>
                <w:rFonts w:eastAsia="仿宋_GB2312"/>
                <w:sz w:val="24"/>
                <w:szCs w:val="22"/>
              </w:rPr>
            </w:pPr>
            <w:r w:rsidRPr="002A7711">
              <w:rPr>
                <w:rFonts w:eastAsia="仿宋_GB2312"/>
                <w:kern w:val="0"/>
                <w:sz w:val="24"/>
                <w:szCs w:val="22"/>
              </w:rPr>
              <w:t>是否应当建立、健全劳动者职业健康监护制度，依法落实职业健康监护工作。</w:t>
            </w:r>
          </w:p>
        </w:tc>
        <w:tc>
          <w:tcPr>
            <w:tcW w:w="1842" w:type="dxa"/>
            <w:vAlign w:val="center"/>
          </w:tcPr>
          <w:p w:rsidR="00920120" w:rsidRPr="002A7711" w:rsidRDefault="00920120" w:rsidP="0027615F">
            <w:pPr>
              <w:spacing w:line="340" w:lineRule="exact"/>
              <w:rPr>
                <w:rFonts w:eastAsia="仿宋_GB2312"/>
                <w:sz w:val="24"/>
                <w:szCs w:val="22"/>
              </w:rPr>
            </w:pPr>
            <w:r w:rsidRPr="002A7711">
              <w:rPr>
                <w:rFonts w:eastAsia="仿宋_GB2312"/>
                <w:sz w:val="24"/>
                <w:szCs w:val="22"/>
              </w:rPr>
              <w:t>查阅台账和记录。</w:t>
            </w:r>
          </w:p>
        </w:tc>
      </w:tr>
      <w:tr w:rsidR="00920120" w:rsidRPr="002A7711" w:rsidTr="0027615F">
        <w:trPr>
          <w:trHeight w:val="848"/>
        </w:trPr>
        <w:tc>
          <w:tcPr>
            <w:tcW w:w="1277" w:type="dxa"/>
            <w:vMerge/>
            <w:vAlign w:val="center"/>
          </w:tcPr>
          <w:p w:rsidR="00920120" w:rsidRPr="002A7711" w:rsidRDefault="00920120" w:rsidP="0027615F">
            <w:pPr>
              <w:spacing w:line="340" w:lineRule="exact"/>
              <w:jc w:val="center"/>
              <w:rPr>
                <w:rFonts w:eastAsia="仿宋_GB2312"/>
                <w:sz w:val="24"/>
                <w:szCs w:val="22"/>
              </w:rPr>
            </w:pPr>
          </w:p>
        </w:tc>
        <w:tc>
          <w:tcPr>
            <w:tcW w:w="6237" w:type="dxa"/>
            <w:vAlign w:val="center"/>
          </w:tcPr>
          <w:p w:rsidR="00920120" w:rsidRPr="002A7711" w:rsidRDefault="00920120" w:rsidP="0027615F">
            <w:pPr>
              <w:spacing w:line="340" w:lineRule="exact"/>
              <w:rPr>
                <w:rFonts w:eastAsia="仿宋_GB2312"/>
                <w:sz w:val="24"/>
                <w:szCs w:val="22"/>
              </w:rPr>
            </w:pPr>
            <w:r w:rsidRPr="002A7711">
              <w:rPr>
                <w:rFonts w:eastAsia="仿宋_GB2312"/>
                <w:kern w:val="0"/>
                <w:sz w:val="24"/>
                <w:szCs w:val="22"/>
              </w:rPr>
              <w:t>是否为组织劳动者进行职业健康检查；是否为建立、健全职业卫生档案和劳动者健康监护档案。</w:t>
            </w:r>
          </w:p>
        </w:tc>
        <w:tc>
          <w:tcPr>
            <w:tcW w:w="1842" w:type="dxa"/>
            <w:vAlign w:val="center"/>
          </w:tcPr>
          <w:p w:rsidR="00920120" w:rsidRPr="002A7711" w:rsidRDefault="00920120" w:rsidP="0027615F">
            <w:pPr>
              <w:spacing w:line="340" w:lineRule="exact"/>
              <w:rPr>
                <w:rFonts w:eastAsia="仿宋_GB2312"/>
                <w:sz w:val="24"/>
                <w:szCs w:val="22"/>
              </w:rPr>
            </w:pPr>
            <w:r w:rsidRPr="002A7711">
              <w:rPr>
                <w:rFonts w:eastAsia="仿宋_GB2312"/>
                <w:sz w:val="24"/>
                <w:szCs w:val="22"/>
              </w:rPr>
              <w:t>查阅档案和职业健康体检书。</w:t>
            </w:r>
          </w:p>
        </w:tc>
      </w:tr>
      <w:tr w:rsidR="00920120" w:rsidRPr="002A7711" w:rsidTr="0027615F">
        <w:trPr>
          <w:trHeight w:val="998"/>
        </w:trPr>
        <w:tc>
          <w:tcPr>
            <w:tcW w:w="1277" w:type="dxa"/>
            <w:vMerge/>
            <w:vAlign w:val="center"/>
          </w:tcPr>
          <w:p w:rsidR="00920120" w:rsidRPr="002A7711" w:rsidRDefault="00920120" w:rsidP="0027615F">
            <w:pPr>
              <w:spacing w:line="340" w:lineRule="exact"/>
              <w:jc w:val="center"/>
              <w:rPr>
                <w:rFonts w:eastAsia="仿宋_GB2312"/>
                <w:sz w:val="24"/>
                <w:szCs w:val="22"/>
              </w:rPr>
            </w:pPr>
          </w:p>
        </w:tc>
        <w:tc>
          <w:tcPr>
            <w:tcW w:w="6237" w:type="dxa"/>
            <w:vAlign w:val="center"/>
          </w:tcPr>
          <w:p w:rsidR="00920120" w:rsidRPr="002A7711" w:rsidRDefault="00920120" w:rsidP="0027615F">
            <w:pPr>
              <w:spacing w:line="340" w:lineRule="exact"/>
              <w:rPr>
                <w:rFonts w:eastAsia="仿宋_GB2312"/>
                <w:sz w:val="24"/>
                <w:szCs w:val="22"/>
              </w:rPr>
            </w:pPr>
            <w:r w:rsidRPr="002A7711">
              <w:rPr>
                <w:rFonts w:eastAsia="仿宋_GB2312"/>
                <w:kern w:val="0"/>
                <w:sz w:val="24"/>
                <w:szCs w:val="22"/>
              </w:rPr>
              <w:t>是否</w:t>
            </w:r>
            <w:r w:rsidRPr="002A7711">
              <w:rPr>
                <w:rFonts w:eastAsia="仿宋_GB2312"/>
                <w:sz w:val="24"/>
                <w:szCs w:val="22"/>
              </w:rPr>
              <w:t>建立、健全工作场所职业病危害因素监测及评价制度。</w:t>
            </w:r>
          </w:p>
        </w:tc>
        <w:tc>
          <w:tcPr>
            <w:tcW w:w="1842" w:type="dxa"/>
            <w:vAlign w:val="center"/>
          </w:tcPr>
          <w:p w:rsidR="00920120" w:rsidRPr="002A7711" w:rsidRDefault="00920120" w:rsidP="0027615F">
            <w:pPr>
              <w:spacing w:line="340" w:lineRule="exact"/>
              <w:rPr>
                <w:rFonts w:eastAsia="仿宋_GB2312"/>
                <w:sz w:val="24"/>
                <w:szCs w:val="22"/>
              </w:rPr>
            </w:pPr>
            <w:r w:rsidRPr="002A7711">
              <w:rPr>
                <w:rFonts w:eastAsia="仿宋_GB2312"/>
                <w:sz w:val="24"/>
                <w:szCs w:val="22"/>
              </w:rPr>
              <w:t>查阅制度文件及监测报告。</w:t>
            </w:r>
          </w:p>
        </w:tc>
      </w:tr>
      <w:tr w:rsidR="00920120" w:rsidRPr="002A7711" w:rsidTr="0027615F">
        <w:trPr>
          <w:trHeight w:val="450"/>
        </w:trPr>
        <w:tc>
          <w:tcPr>
            <w:tcW w:w="1277" w:type="dxa"/>
            <w:vMerge w:val="restart"/>
            <w:vAlign w:val="center"/>
          </w:tcPr>
          <w:p w:rsidR="00920120" w:rsidRPr="002A7711" w:rsidRDefault="00920120" w:rsidP="0027615F">
            <w:pPr>
              <w:spacing w:line="340" w:lineRule="exact"/>
              <w:jc w:val="center"/>
              <w:rPr>
                <w:rFonts w:eastAsia="仿宋_GB2312"/>
                <w:sz w:val="24"/>
                <w:szCs w:val="22"/>
              </w:rPr>
            </w:pPr>
            <w:r w:rsidRPr="002A7711">
              <w:rPr>
                <w:rFonts w:eastAsia="仿宋_GB2312"/>
                <w:sz w:val="24"/>
                <w:szCs w:val="22"/>
              </w:rPr>
              <w:t>新、扩、改建设项目</w:t>
            </w:r>
            <w:r w:rsidRPr="002A7711">
              <w:rPr>
                <w:rFonts w:eastAsia="仿宋_GB2312"/>
                <w:sz w:val="24"/>
                <w:szCs w:val="22"/>
              </w:rPr>
              <w:t>“</w:t>
            </w:r>
            <w:r w:rsidRPr="002A7711">
              <w:rPr>
                <w:rFonts w:eastAsia="仿宋_GB2312"/>
                <w:sz w:val="24"/>
                <w:szCs w:val="22"/>
              </w:rPr>
              <w:t>三同时</w:t>
            </w:r>
            <w:r w:rsidRPr="002A7711">
              <w:rPr>
                <w:rFonts w:eastAsia="仿宋_GB2312"/>
                <w:sz w:val="24"/>
                <w:szCs w:val="22"/>
              </w:rPr>
              <w:t>”</w:t>
            </w:r>
          </w:p>
        </w:tc>
        <w:tc>
          <w:tcPr>
            <w:tcW w:w="6237" w:type="dxa"/>
            <w:vAlign w:val="center"/>
          </w:tcPr>
          <w:p w:rsidR="00920120" w:rsidRPr="002A7711" w:rsidRDefault="00920120" w:rsidP="0027615F">
            <w:pPr>
              <w:spacing w:line="340" w:lineRule="exact"/>
              <w:rPr>
                <w:rFonts w:eastAsia="仿宋_GB2312"/>
                <w:sz w:val="24"/>
                <w:szCs w:val="22"/>
              </w:rPr>
            </w:pPr>
            <w:r w:rsidRPr="002A7711">
              <w:rPr>
                <w:rFonts w:eastAsia="仿宋_GB2312"/>
                <w:sz w:val="24"/>
                <w:szCs w:val="22"/>
              </w:rPr>
              <w:t>是否进行了安全预评价。</w:t>
            </w:r>
          </w:p>
        </w:tc>
        <w:tc>
          <w:tcPr>
            <w:tcW w:w="1842" w:type="dxa"/>
            <w:vAlign w:val="center"/>
          </w:tcPr>
          <w:p w:rsidR="00920120" w:rsidRPr="002A7711" w:rsidRDefault="00920120" w:rsidP="0027615F">
            <w:pPr>
              <w:spacing w:line="340" w:lineRule="exact"/>
              <w:rPr>
                <w:rFonts w:eastAsia="仿宋_GB2312"/>
                <w:color w:val="000000"/>
                <w:sz w:val="24"/>
                <w:szCs w:val="22"/>
                <w:shd w:val="clear" w:color="auto" w:fill="FFFFFF"/>
              </w:rPr>
            </w:pPr>
            <w:r w:rsidRPr="002A7711">
              <w:rPr>
                <w:rFonts w:eastAsia="仿宋_GB2312"/>
                <w:color w:val="000000"/>
                <w:sz w:val="24"/>
                <w:szCs w:val="22"/>
                <w:shd w:val="clear" w:color="auto" w:fill="FFFFFF"/>
              </w:rPr>
              <w:t>查阅评价报告。</w:t>
            </w:r>
          </w:p>
        </w:tc>
      </w:tr>
      <w:tr w:rsidR="00920120" w:rsidRPr="002A7711" w:rsidTr="0027615F">
        <w:trPr>
          <w:trHeight w:val="450"/>
        </w:trPr>
        <w:tc>
          <w:tcPr>
            <w:tcW w:w="1277" w:type="dxa"/>
            <w:vMerge/>
            <w:vAlign w:val="center"/>
          </w:tcPr>
          <w:p w:rsidR="00920120" w:rsidRPr="002A7711" w:rsidRDefault="00920120" w:rsidP="0027615F">
            <w:pPr>
              <w:spacing w:line="340" w:lineRule="exact"/>
              <w:jc w:val="center"/>
              <w:rPr>
                <w:rFonts w:eastAsia="仿宋_GB2312"/>
                <w:sz w:val="24"/>
                <w:szCs w:val="22"/>
              </w:rPr>
            </w:pPr>
          </w:p>
        </w:tc>
        <w:tc>
          <w:tcPr>
            <w:tcW w:w="6237" w:type="dxa"/>
            <w:vAlign w:val="center"/>
          </w:tcPr>
          <w:p w:rsidR="00920120" w:rsidRPr="002A7711" w:rsidRDefault="00920120" w:rsidP="0027615F">
            <w:pPr>
              <w:spacing w:line="340" w:lineRule="exact"/>
              <w:rPr>
                <w:rFonts w:eastAsia="仿宋_GB2312"/>
                <w:sz w:val="24"/>
                <w:szCs w:val="22"/>
              </w:rPr>
            </w:pPr>
            <w:r w:rsidRPr="002A7711">
              <w:rPr>
                <w:rFonts w:eastAsia="仿宋_GB2312"/>
                <w:sz w:val="24"/>
                <w:szCs w:val="22"/>
              </w:rPr>
              <w:t>是否进行了安全设施设计，安全设施设计是否通过了安监部门的审查。</w:t>
            </w:r>
          </w:p>
        </w:tc>
        <w:tc>
          <w:tcPr>
            <w:tcW w:w="1842" w:type="dxa"/>
            <w:vAlign w:val="center"/>
          </w:tcPr>
          <w:p w:rsidR="00920120" w:rsidRPr="002A7711" w:rsidRDefault="00920120" w:rsidP="0027615F">
            <w:pPr>
              <w:spacing w:line="340" w:lineRule="exact"/>
              <w:rPr>
                <w:rFonts w:eastAsia="仿宋_GB2312"/>
                <w:color w:val="000000"/>
                <w:sz w:val="24"/>
                <w:szCs w:val="22"/>
                <w:shd w:val="clear" w:color="auto" w:fill="FFFFFF"/>
              </w:rPr>
            </w:pPr>
            <w:r w:rsidRPr="002A7711">
              <w:rPr>
                <w:rFonts w:eastAsia="仿宋_GB2312"/>
                <w:color w:val="000000"/>
                <w:sz w:val="24"/>
                <w:szCs w:val="22"/>
                <w:shd w:val="clear" w:color="auto" w:fill="FFFFFF"/>
              </w:rPr>
              <w:t>查阅设计文本和安监部门的批复文件</w:t>
            </w:r>
          </w:p>
        </w:tc>
      </w:tr>
      <w:tr w:rsidR="00920120" w:rsidRPr="002A7711" w:rsidTr="0027615F">
        <w:trPr>
          <w:trHeight w:val="300"/>
        </w:trPr>
        <w:tc>
          <w:tcPr>
            <w:tcW w:w="1277" w:type="dxa"/>
            <w:vMerge/>
            <w:vAlign w:val="center"/>
          </w:tcPr>
          <w:p w:rsidR="00920120" w:rsidRPr="002A7711" w:rsidRDefault="00920120" w:rsidP="0027615F">
            <w:pPr>
              <w:spacing w:line="340" w:lineRule="exact"/>
              <w:jc w:val="center"/>
              <w:rPr>
                <w:rFonts w:eastAsia="仿宋_GB2312"/>
                <w:sz w:val="24"/>
                <w:szCs w:val="22"/>
              </w:rPr>
            </w:pPr>
          </w:p>
        </w:tc>
        <w:tc>
          <w:tcPr>
            <w:tcW w:w="6237" w:type="dxa"/>
            <w:vAlign w:val="center"/>
          </w:tcPr>
          <w:p w:rsidR="00920120" w:rsidRPr="002A7711" w:rsidRDefault="00920120" w:rsidP="0027615F">
            <w:pPr>
              <w:spacing w:line="340" w:lineRule="exact"/>
              <w:rPr>
                <w:rFonts w:eastAsia="仿宋_GB2312"/>
                <w:sz w:val="24"/>
                <w:szCs w:val="22"/>
              </w:rPr>
            </w:pPr>
            <w:r w:rsidRPr="002A7711">
              <w:rPr>
                <w:rFonts w:eastAsia="仿宋_GB2312"/>
                <w:sz w:val="24"/>
                <w:szCs w:val="22"/>
              </w:rPr>
              <w:t>是否按批准的安全设施设计施工。</w:t>
            </w:r>
          </w:p>
        </w:tc>
        <w:tc>
          <w:tcPr>
            <w:tcW w:w="1842" w:type="dxa"/>
            <w:vAlign w:val="center"/>
          </w:tcPr>
          <w:p w:rsidR="00920120" w:rsidRPr="002A7711" w:rsidRDefault="00920120" w:rsidP="0027615F">
            <w:pPr>
              <w:spacing w:line="340" w:lineRule="exact"/>
              <w:rPr>
                <w:rFonts w:eastAsia="仿宋_GB2312"/>
                <w:color w:val="000000"/>
                <w:sz w:val="24"/>
                <w:szCs w:val="22"/>
                <w:shd w:val="clear" w:color="auto" w:fill="FFFFFF"/>
              </w:rPr>
            </w:pPr>
            <w:r w:rsidRPr="002A7711">
              <w:rPr>
                <w:rFonts w:eastAsia="仿宋_GB2312"/>
                <w:color w:val="000000"/>
                <w:sz w:val="24"/>
                <w:szCs w:val="22"/>
                <w:shd w:val="clear" w:color="auto" w:fill="FFFFFF"/>
              </w:rPr>
              <w:t>查阅设计文本，抽查施工现场。</w:t>
            </w:r>
          </w:p>
        </w:tc>
      </w:tr>
      <w:tr w:rsidR="00920120" w:rsidRPr="002A7711" w:rsidTr="0027615F">
        <w:trPr>
          <w:trHeight w:val="615"/>
        </w:trPr>
        <w:tc>
          <w:tcPr>
            <w:tcW w:w="1277" w:type="dxa"/>
            <w:vMerge/>
            <w:vAlign w:val="center"/>
          </w:tcPr>
          <w:p w:rsidR="00920120" w:rsidRPr="002A7711" w:rsidRDefault="00920120" w:rsidP="0027615F">
            <w:pPr>
              <w:spacing w:line="340" w:lineRule="exact"/>
              <w:jc w:val="center"/>
              <w:rPr>
                <w:rFonts w:eastAsia="仿宋_GB2312"/>
                <w:sz w:val="24"/>
                <w:szCs w:val="22"/>
              </w:rPr>
            </w:pPr>
          </w:p>
        </w:tc>
        <w:tc>
          <w:tcPr>
            <w:tcW w:w="6237" w:type="dxa"/>
            <w:vAlign w:val="center"/>
          </w:tcPr>
          <w:p w:rsidR="00920120" w:rsidRPr="002A7711" w:rsidRDefault="00920120" w:rsidP="0027615F">
            <w:pPr>
              <w:spacing w:line="340" w:lineRule="exact"/>
              <w:rPr>
                <w:rFonts w:eastAsia="仿宋_GB2312"/>
                <w:sz w:val="24"/>
                <w:szCs w:val="22"/>
              </w:rPr>
            </w:pPr>
            <w:r w:rsidRPr="002A7711">
              <w:rPr>
                <w:rFonts w:eastAsia="仿宋_GB2312"/>
                <w:sz w:val="24"/>
                <w:szCs w:val="22"/>
              </w:rPr>
              <w:t>是否编制安全验收评价报告，是否未验收或验收不合格就投入生产和使用。</w:t>
            </w:r>
          </w:p>
        </w:tc>
        <w:tc>
          <w:tcPr>
            <w:tcW w:w="1842" w:type="dxa"/>
            <w:vAlign w:val="center"/>
          </w:tcPr>
          <w:p w:rsidR="00920120" w:rsidRPr="002A7711" w:rsidRDefault="00920120" w:rsidP="0027615F">
            <w:pPr>
              <w:spacing w:line="340" w:lineRule="exact"/>
              <w:rPr>
                <w:rFonts w:eastAsia="仿宋_GB2312"/>
                <w:color w:val="000000"/>
                <w:sz w:val="24"/>
                <w:szCs w:val="22"/>
                <w:shd w:val="clear" w:color="auto" w:fill="FFFFFF"/>
              </w:rPr>
            </w:pPr>
            <w:r w:rsidRPr="002A7711">
              <w:rPr>
                <w:rFonts w:eastAsia="仿宋_GB2312"/>
                <w:color w:val="000000"/>
                <w:sz w:val="24"/>
                <w:szCs w:val="22"/>
                <w:shd w:val="clear" w:color="auto" w:fill="FFFFFF"/>
              </w:rPr>
              <w:t>查阅评价报告和竣工验收意见。</w:t>
            </w:r>
          </w:p>
        </w:tc>
      </w:tr>
      <w:tr w:rsidR="00920120" w:rsidRPr="002A7711" w:rsidTr="0027615F">
        <w:trPr>
          <w:trHeight w:val="1757"/>
        </w:trPr>
        <w:tc>
          <w:tcPr>
            <w:tcW w:w="1277" w:type="dxa"/>
            <w:vAlign w:val="center"/>
          </w:tcPr>
          <w:p w:rsidR="00920120" w:rsidRPr="002A7711" w:rsidRDefault="00920120" w:rsidP="0027615F">
            <w:pPr>
              <w:spacing w:line="340" w:lineRule="exact"/>
              <w:jc w:val="center"/>
              <w:rPr>
                <w:rFonts w:eastAsia="仿宋_GB2312"/>
                <w:sz w:val="24"/>
                <w:szCs w:val="22"/>
              </w:rPr>
            </w:pPr>
            <w:r w:rsidRPr="002A7711">
              <w:rPr>
                <w:rFonts w:eastAsia="仿宋_GB2312"/>
                <w:sz w:val="24"/>
                <w:szCs w:val="22"/>
              </w:rPr>
              <w:t>危险性较大设备检测</w:t>
            </w:r>
          </w:p>
        </w:tc>
        <w:tc>
          <w:tcPr>
            <w:tcW w:w="6237" w:type="dxa"/>
            <w:vAlign w:val="center"/>
          </w:tcPr>
          <w:p w:rsidR="00920120" w:rsidRPr="002A7711" w:rsidRDefault="00920120" w:rsidP="0027615F">
            <w:pPr>
              <w:spacing w:line="340" w:lineRule="exact"/>
              <w:rPr>
                <w:rFonts w:eastAsia="仿宋_GB2312"/>
                <w:kern w:val="0"/>
                <w:sz w:val="24"/>
                <w:szCs w:val="22"/>
              </w:rPr>
            </w:pPr>
            <w:r w:rsidRPr="002A7711">
              <w:rPr>
                <w:rFonts w:eastAsia="仿宋_GB2312"/>
                <w:kern w:val="0"/>
                <w:sz w:val="24"/>
                <w:szCs w:val="22"/>
              </w:rPr>
              <w:t>提升、排水、通风等危险性较大的设备是否全部按期经有资质的检测检验机构检测合格。提升设备设施是否每天进行了点检，在用竖井罐笼的防坠器是否每半年进行一次清洗和不脱钩试验，每年进行一次脱钩试验；在用斜井人车的断绳保险器是否每日进行一次手动落闸试验，每月进行一次静止松绳落闸试验，每年进行一次重载全速脱钩试验。</w:t>
            </w:r>
          </w:p>
        </w:tc>
        <w:tc>
          <w:tcPr>
            <w:tcW w:w="1842" w:type="dxa"/>
            <w:vAlign w:val="center"/>
          </w:tcPr>
          <w:p w:rsidR="00920120" w:rsidRPr="002A7711" w:rsidRDefault="00920120" w:rsidP="0027615F">
            <w:pPr>
              <w:spacing w:line="340" w:lineRule="exact"/>
              <w:rPr>
                <w:rFonts w:eastAsia="仿宋_GB2312"/>
                <w:kern w:val="0"/>
                <w:sz w:val="24"/>
                <w:szCs w:val="22"/>
              </w:rPr>
            </w:pPr>
            <w:r w:rsidRPr="002A7711">
              <w:rPr>
                <w:rFonts w:eastAsia="仿宋_GB2312"/>
                <w:kern w:val="0"/>
                <w:sz w:val="24"/>
                <w:szCs w:val="22"/>
              </w:rPr>
              <w:t>查看危险性较大设备检测报告（原件），抽查设备核对。</w:t>
            </w:r>
          </w:p>
        </w:tc>
      </w:tr>
      <w:tr w:rsidR="00920120" w:rsidRPr="002A7711" w:rsidTr="0027615F">
        <w:trPr>
          <w:trHeight w:val="315"/>
        </w:trPr>
        <w:tc>
          <w:tcPr>
            <w:tcW w:w="1277" w:type="dxa"/>
            <w:vMerge w:val="restart"/>
            <w:vAlign w:val="center"/>
          </w:tcPr>
          <w:p w:rsidR="00920120" w:rsidRPr="002A7711" w:rsidRDefault="00920120" w:rsidP="0027615F">
            <w:pPr>
              <w:spacing w:line="340" w:lineRule="exact"/>
              <w:jc w:val="center"/>
              <w:rPr>
                <w:rFonts w:eastAsia="仿宋_GB2312"/>
                <w:sz w:val="24"/>
                <w:szCs w:val="22"/>
              </w:rPr>
            </w:pPr>
            <w:r w:rsidRPr="002A7711">
              <w:rPr>
                <w:rFonts w:eastAsia="仿宋_GB2312"/>
                <w:sz w:val="24"/>
                <w:szCs w:val="22"/>
              </w:rPr>
              <w:t>生产安全事故应急管理</w:t>
            </w:r>
          </w:p>
        </w:tc>
        <w:tc>
          <w:tcPr>
            <w:tcW w:w="6237" w:type="dxa"/>
            <w:vAlign w:val="center"/>
          </w:tcPr>
          <w:p w:rsidR="00920120" w:rsidRPr="002A7711" w:rsidRDefault="00920120" w:rsidP="0027615F">
            <w:pPr>
              <w:spacing w:line="340" w:lineRule="exact"/>
              <w:rPr>
                <w:rFonts w:eastAsia="仿宋_GB2312"/>
                <w:kern w:val="0"/>
                <w:sz w:val="24"/>
                <w:szCs w:val="22"/>
              </w:rPr>
            </w:pPr>
            <w:r w:rsidRPr="002A7711">
              <w:rPr>
                <w:rFonts w:eastAsia="仿宋_GB2312"/>
                <w:kern w:val="0"/>
                <w:sz w:val="24"/>
                <w:szCs w:val="22"/>
              </w:rPr>
              <w:t>是否制定事故应急救援预案，是否按照规定开展应急预案评审，应急救援预案是否报安监部门备案，是否符合企业实际情况，具有操作性。</w:t>
            </w:r>
            <w:r w:rsidRPr="002A7711">
              <w:rPr>
                <w:rFonts w:eastAsia="仿宋_GB2312"/>
                <w:kern w:val="0"/>
                <w:sz w:val="24"/>
                <w:szCs w:val="22"/>
              </w:rPr>
              <w:t xml:space="preserve"> </w:t>
            </w:r>
          </w:p>
        </w:tc>
        <w:tc>
          <w:tcPr>
            <w:tcW w:w="1842" w:type="dxa"/>
            <w:vAlign w:val="center"/>
          </w:tcPr>
          <w:p w:rsidR="00920120" w:rsidRPr="002A7711" w:rsidRDefault="00920120" w:rsidP="0027615F">
            <w:pPr>
              <w:spacing w:line="340" w:lineRule="exact"/>
              <w:rPr>
                <w:rFonts w:eastAsia="仿宋_GB2312"/>
                <w:kern w:val="0"/>
                <w:sz w:val="24"/>
                <w:szCs w:val="22"/>
              </w:rPr>
            </w:pPr>
            <w:r w:rsidRPr="002A7711">
              <w:rPr>
                <w:rFonts w:eastAsia="仿宋_GB2312"/>
                <w:kern w:val="0"/>
                <w:sz w:val="24"/>
                <w:szCs w:val="22"/>
              </w:rPr>
              <w:t>查阅预案文本和备案登记表及</w:t>
            </w:r>
          </w:p>
        </w:tc>
      </w:tr>
      <w:tr w:rsidR="00920120" w:rsidRPr="002A7711" w:rsidTr="0027615F">
        <w:trPr>
          <w:trHeight w:val="2090"/>
        </w:trPr>
        <w:tc>
          <w:tcPr>
            <w:tcW w:w="1277" w:type="dxa"/>
            <w:vMerge/>
            <w:vAlign w:val="center"/>
          </w:tcPr>
          <w:p w:rsidR="00920120" w:rsidRPr="002A7711" w:rsidRDefault="00920120" w:rsidP="0027615F">
            <w:pPr>
              <w:spacing w:line="340" w:lineRule="exact"/>
              <w:rPr>
                <w:rFonts w:eastAsia="仿宋_GB2312"/>
                <w:sz w:val="24"/>
                <w:szCs w:val="22"/>
              </w:rPr>
            </w:pPr>
          </w:p>
        </w:tc>
        <w:tc>
          <w:tcPr>
            <w:tcW w:w="6237" w:type="dxa"/>
            <w:vAlign w:val="center"/>
          </w:tcPr>
          <w:p w:rsidR="00920120" w:rsidRPr="002A7711" w:rsidRDefault="00920120" w:rsidP="0027615F">
            <w:pPr>
              <w:spacing w:line="340" w:lineRule="exact"/>
              <w:rPr>
                <w:rFonts w:eastAsia="仿宋_GB2312"/>
                <w:kern w:val="0"/>
                <w:sz w:val="24"/>
                <w:szCs w:val="22"/>
              </w:rPr>
            </w:pPr>
            <w:r w:rsidRPr="002A7711">
              <w:rPr>
                <w:rFonts w:eastAsia="仿宋_GB2312"/>
                <w:kern w:val="0"/>
                <w:sz w:val="24"/>
                <w:szCs w:val="22"/>
              </w:rPr>
              <w:t>是否建立事故应急救援组织，落实应急预案规定的应急物资及装备；生产规模较小的矿山是否指定兼职的应急救援人员，并与邻近的矿山救护队或者其他应急救援组织签订救护协议。</w:t>
            </w:r>
          </w:p>
        </w:tc>
        <w:tc>
          <w:tcPr>
            <w:tcW w:w="1842" w:type="dxa"/>
            <w:vAlign w:val="center"/>
          </w:tcPr>
          <w:p w:rsidR="00920120" w:rsidRPr="002A7711" w:rsidRDefault="00920120" w:rsidP="0027615F">
            <w:pPr>
              <w:spacing w:line="340" w:lineRule="exact"/>
              <w:rPr>
                <w:rFonts w:eastAsia="仿宋_GB2312"/>
                <w:kern w:val="0"/>
                <w:sz w:val="24"/>
                <w:szCs w:val="22"/>
              </w:rPr>
            </w:pPr>
            <w:r w:rsidRPr="002A7711">
              <w:rPr>
                <w:rFonts w:eastAsia="仿宋_GB2312"/>
                <w:kern w:val="0"/>
                <w:sz w:val="24"/>
                <w:szCs w:val="22"/>
              </w:rPr>
              <w:t>查阅成立救援组织文件，查看应急救援器材等物资，查看签订的救护协议。</w:t>
            </w:r>
          </w:p>
        </w:tc>
      </w:tr>
      <w:tr w:rsidR="00920120" w:rsidRPr="002A7711" w:rsidTr="0027615F">
        <w:trPr>
          <w:trHeight w:val="1538"/>
        </w:trPr>
        <w:tc>
          <w:tcPr>
            <w:tcW w:w="1277" w:type="dxa"/>
            <w:vMerge/>
            <w:vAlign w:val="center"/>
          </w:tcPr>
          <w:p w:rsidR="00920120" w:rsidRPr="002A7711" w:rsidRDefault="00920120" w:rsidP="0027615F">
            <w:pPr>
              <w:spacing w:line="340" w:lineRule="exact"/>
              <w:rPr>
                <w:rFonts w:eastAsia="仿宋_GB2312"/>
                <w:sz w:val="24"/>
                <w:szCs w:val="22"/>
              </w:rPr>
            </w:pPr>
          </w:p>
        </w:tc>
        <w:tc>
          <w:tcPr>
            <w:tcW w:w="6237" w:type="dxa"/>
            <w:vAlign w:val="center"/>
          </w:tcPr>
          <w:p w:rsidR="00920120" w:rsidRPr="002A7711" w:rsidRDefault="00920120" w:rsidP="0027615F">
            <w:pPr>
              <w:spacing w:line="340" w:lineRule="exact"/>
              <w:rPr>
                <w:rFonts w:eastAsia="仿宋_GB2312"/>
                <w:kern w:val="0"/>
                <w:sz w:val="24"/>
                <w:szCs w:val="22"/>
              </w:rPr>
            </w:pPr>
            <w:r w:rsidRPr="002A7711">
              <w:rPr>
                <w:rFonts w:eastAsia="仿宋_GB2312"/>
                <w:sz w:val="24"/>
                <w:szCs w:val="22"/>
              </w:rPr>
              <w:t>是否按规定每年至少组织一次综合应急预案演练或者专项应急预案演练，每半年至少组织一次现场处置方案演练。</w:t>
            </w:r>
          </w:p>
        </w:tc>
        <w:tc>
          <w:tcPr>
            <w:tcW w:w="1842" w:type="dxa"/>
            <w:vAlign w:val="center"/>
          </w:tcPr>
          <w:p w:rsidR="00920120" w:rsidRPr="002A7711" w:rsidRDefault="00920120" w:rsidP="0027615F">
            <w:pPr>
              <w:spacing w:line="340" w:lineRule="exact"/>
              <w:rPr>
                <w:rFonts w:eastAsia="仿宋_GB2312"/>
                <w:kern w:val="0"/>
                <w:sz w:val="24"/>
                <w:szCs w:val="22"/>
              </w:rPr>
            </w:pPr>
            <w:r w:rsidRPr="002A7711">
              <w:rPr>
                <w:rFonts w:eastAsia="仿宋_GB2312"/>
                <w:kern w:val="0"/>
                <w:sz w:val="24"/>
                <w:szCs w:val="22"/>
              </w:rPr>
              <w:t>查看演练方案及图片影像资料。</w:t>
            </w:r>
          </w:p>
        </w:tc>
      </w:tr>
    </w:tbl>
    <w:p w:rsidR="00920120" w:rsidRPr="002A7711" w:rsidRDefault="00920120" w:rsidP="00920120">
      <w:pPr>
        <w:jc w:val="left"/>
      </w:pPr>
    </w:p>
    <w:p w:rsidR="003E57F0" w:rsidRDefault="003E57F0"/>
    <w:sectPr w:rsidR="003E57F0" w:rsidSect="002368B3">
      <w:footerReference w:type="default" r:id="rId5"/>
      <w:pgSz w:w="11906" w:h="16838"/>
      <w:pgMar w:top="2098" w:right="1474" w:bottom="1985" w:left="1588" w:header="851" w:footer="992" w:gutter="0"/>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8B3" w:rsidRDefault="00920120">
    <w:pPr>
      <w:pStyle w:val="a3"/>
      <w:jc w:val="center"/>
    </w:pPr>
    <w:r>
      <w:fldChar w:fldCharType="begin"/>
    </w:r>
    <w:r>
      <w:instrText>PAGE   \* MERGEFORMAT</w:instrText>
    </w:r>
    <w:r>
      <w:fldChar w:fldCharType="separate"/>
    </w:r>
    <w:r w:rsidRPr="00920120">
      <w:rPr>
        <w:noProof/>
        <w:lang w:val="zh-CN"/>
      </w:rPr>
      <w:t>2</w:t>
    </w:r>
    <w:r>
      <w:fldChar w:fldCharType="end"/>
    </w:r>
  </w:p>
  <w:p w:rsidR="002368B3" w:rsidRDefault="00920120">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120"/>
    <w:rsid w:val="00015E2E"/>
    <w:rsid w:val="0001772E"/>
    <w:rsid w:val="000244BF"/>
    <w:rsid w:val="00025035"/>
    <w:rsid w:val="000267C0"/>
    <w:rsid w:val="00031069"/>
    <w:rsid w:val="000342FC"/>
    <w:rsid w:val="00036DF1"/>
    <w:rsid w:val="00037EC9"/>
    <w:rsid w:val="000406A6"/>
    <w:rsid w:val="00040F57"/>
    <w:rsid w:val="00041D12"/>
    <w:rsid w:val="0004361D"/>
    <w:rsid w:val="000474F3"/>
    <w:rsid w:val="00050DCC"/>
    <w:rsid w:val="0005149C"/>
    <w:rsid w:val="0005521A"/>
    <w:rsid w:val="000553F9"/>
    <w:rsid w:val="000733EC"/>
    <w:rsid w:val="00074AA8"/>
    <w:rsid w:val="00077546"/>
    <w:rsid w:val="00084E52"/>
    <w:rsid w:val="0008528F"/>
    <w:rsid w:val="00085751"/>
    <w:rsid w:val="00085E56"/>
    <w:rsid w:val="00095F09"/>
    <w:rsid w:val="000A05C0"/>
    <w:rsid w:val="000A0F45"/>
    <w:rsid w:val="000A2046"/>
    <w:rsid w:val="000A35B5"/>
    <w:rsid w:val="000A6DAE"/>
    <w:rsid w:val="000B3B15"/>
    <w:rsid w:val="000B45E7"/>
    <w:rsid w:val="000B5C34"/>
    <w:rsid w:val="000B5C80"/>
    <w:rsid w:val="000B5D6B"/>
    <w:rsid w:val="000B7797"/>
    <w:rsid w:val="000C2DE5"/>
    <w:rsid w:val="000C447E"/>
    <w:rsid w:val="000C79B5"/>
    <w:rsid w:val="000D30AD"/>
    <w:rsid w:val="000D3AA8"/>
    <w:rsid w:val="000D7254"/>
    <w:rsid w:val="000E1316"/>
    <w:rsid w:val="000E2583"/>
    <w:rsid w:val="000E3084"/>
    <w:rsid w:val="000F300E"/>
    <w:rsid w:val="001005E3"/>
    <w:rsid w:val="0010266D"/>
    <w:rsid w:val="0010442E"/>
    <w:rsid w:val="001071C3"/>
    <w:rsid w:val="00107D51"/>
    <w:rsid w:val="00110138"/>
    <w:rsid w:val="00111326"/>
    <w:rsid w:val="00112F6B"/>
    <w:rsid w:val="00113AA3"/>
    <w:rsid w:val="00113DD0"/>
    <w:rsid w:val="001146E8"/>
    <w:rsid w:val="00114C20"/>
    <w:rsid w:val="00115901"/>
    <w:rsid w:val="0011659E"/>
    <w:rsid w:val="0011750A"/>
    <w:rsid w:val="00120BE6"/>
    <w:rsid w:val="00121012"/>
    <w:rsid w:val="00122BEA"/>
    <w:rsid w:val="0012496A"/>
    <w:rsid w:val="00124BEB"/>
    <w:rsid w:val="00131982"/>
    <w:rsid w:val="00131D48"/>
    <w:rsid w:val="00133F42"/>
    <w:rsid w:val="00136487"/>
    <w:rsid w:val="00140C3B"/>
    <w:rsid w:val="00145B96"/>
    <w:rsid w:val="00146EC9"/>
    <w:rsid w:val="001502CA"/>
    <w:rsid w:val="00151293"/>
    <w:rsid w:val="001528A8"/>
    <w:rsid w:val="001570BC"/>
    <w:rsid w:val="00164F4B"/>
    <w:rsid w:val="00165EF0"/>
    <w:rsid w:val="0016670D"/>
    <w:rsid w:val="00166C33"/>
    <w:rsid w:val="00167612"/>
    <w:rsid w:val="001704E6"/>
    <w:rsid w:val="001743BA"/>
    <w:rsid w:val="00175621"/>
    <w:rsid w:val="00180B84"/>
    <w:rsid w:val="00182267"/>
    <w:rsid w:val="001823F2"/>
    <w:rsid w:val="00185271"/>
    <w:rsid w:val="00197A75"/>
    <w:rsid w:val="00197D17"/>
    <w:rsid w:val="001A198E"/>
    <w:rsid w:val="001A2E2F"/>
    <w:rsid w:val="001A3BD0"/>
    <w:rsid w:val="001A4F1B"/>
    <w:rsid w:val="001A54AC"/>
    <w:rsid w:val="001A5B7F"/>
    <w:rsid w:val="001A5F38"/>
    <w:rsid w:val="001A73AC"/>
    <w:rsid w:val="001B2668"/>
    <w:rsid w:val="001B2677"/>
    <w:rsid w:val="001B2BBD"/>
    <w:rsid w:val="001B405B"/>
    <w:rsid w:val="001B527D"/>
    <w:rsid w:val="001B57DD"/>
    <w:rsid w:val="001B71EA"/>
    <w:rsid w:val="001C475E"/>
    <w:rsid w:val="001C7E54"/>
    <w:rsid w:val="001C7F05"/>
    <w:rsid w:val="001D3007"/>
    <w:rsid w:val="001D3171"/>
    <w:rsid w:val="001D33F4"/>
    <w:rsid w:val="001D4015"/>
    <w:rsid w:val="001D6DFD"/>
    <w:rsid w:val="001D714E"/>
    <w:rsid w:val="001D7E2C"/>
    <w:rsid w:val="001D7F17"/>
    <w:rsid w:val="001E4A83"/>
    <w:rsid w:val="001E6FAC"/>
    <w:rsid w:val="001E71E7"/>
    <w:rsid w:val="001F27E0"/>
    <w:rsid w:val="001F44B4"/>
    <w:rsid w:val="001F4D15"/>
    <w:rsid w:val="001F5161"/>
    <w:rsid w:val="001F542A"/>
    <w:rsid w:val="002002E4"/>
    <w:rsid w:val="00201FED"/>
    <w:rsid w:val="00202123"/>
    <w:rsid w:val="00203067"/>
    <w:rsid w:val="002033B4"/>
    <w:rsid w:val="0021193D"/>
    <w:rsid w:val="0021226A"/>
    <w:rsid w:val="00212991"/>
    <w:rsid w:val="00212E5F"/>
    <w:rsid w:val="00213DD4"/>
    <w:rsid w:val="002155EE"/>
    <w:rsid w:val="002211E6"/>
    <w:rsid w:val="0022213E"/>
    <w:rsid w:val="002259BD"/>
    <w:rsid w:val="00231B02"/>
    <w:rsid w:val="00235A41"/>
    <w:rsid w:val="0024291E"/>
    <w:rsid w:val="0024613F"/>
    <w:rsid w:val="00251FD3"/>
    <w:rsid w:val="0025248E"/>
    <w:rsid w:val="002545CD"/>
    <w:rsid w:val="00260C3B"/>
    <w:rsid w:val="00260FF5"/>
    <w:rsid w:val="002614CD"/>
    <w:rsid w:val="002629CA"/>
    <w:rsid w:val="00263781"/>
    <w:rsid w:val="00263BD3"/>
    <w:rsid w:val="00264384"/>
    <w:rsid w:val="002659E8"/>
    <w:rsid w:val="00267694"/>
    <w:rsid w:val="00270D85"/>
    <w:rsid w:val="00271868"/>
    <w:rsid w:val="0028077F"/>
    <w:rsid w:val="00283163"/>
    <w:rsid w:val="00283509"/>
    <w:rsid w:val="00283F67"/>
    <w:rsid w:val="0028500D"/>
    <w:rsid w:val="002856FB"/>
    <w:rsid w:val="00291570"/>
    <w:rsid w:val="00294E31"/>
    <w:rsid w:val="00295D15"/>
    <w:rsid w:val="002966E7"/>
    <w:rsid w:val="002A16F5"/>
    <w:rsid w:val="002A1C21"/>
    <w:rsid w:val="002A35DF"/>
    <w:rsid w:val="002A3E39"/>
    <w:rsid w:val="002A4BA8"/>
    <w:rsid w:val="002A6CC9"/>
    <w:rsid w:val="002B07E0"/>
    <w:rsid w:val="002B0EF0"/>
    <w:rsid w:val="002B1142"/>
    <w:rsid w:val="002B61E9"/>
    <w:rsid w:val="002C1D0E"/>
    <w:rsid w:val="002C43DE"/>
    <w:rsid w:val="002C6595"/>
    <w:rsid w:val="002C6EB9"/>
    <w:rsid w:val="002C7CCC"/>
    <w:rsid w:val="002D1C1C"/>
    <w:rsid w:val="002D282B"/>
    <w:rsid w:val="002D4753"/>
    <w:rsid w:val="002D48B8"/>
    <w:rsid w:val="002D54EF"/>
    <w:rsid w:val="002D7106"/>
    <w:rsid w:val="002E0247"/>
    <w:rsid w:val="002E3405"/>
    <w:rsid w:val="002E3E97"/>
    <w:rsid w:val="002E60DF"/>
    <w:rsid w:val="002F0017"/>
    <w:rsid w:val="002F20B7"/>
    <w:rsid w:val="002F60CA"/>
    <w:rsid w:val="003035E3"/>
    <w:rsid w:val="0030703D"/>
    <w:rsid w:val="00307F81"/>
    <w:rsid w:val="0031221A"/>
    <w:rsid w:val="0032442E"/>
    <w:rsid w:val="003249C0"/>
    <w:rsid w:val="00324F2F"/>
    <w:rsid w:val="003260C6"/>
    <w:rsid w:val="003313B3"/>
    <w:rsid w:val="0033170D"/>
    <w:rsid w:val="003318F2"/>
    <w:rsid w:val="00334FB0"/>
    <w:rsid w:val="003376DA"/>
    <w:rsid w:val="0034046C"/>
    <w:rsid w:val="0034360F"/>
    <w:rsid w:val="00344C38"/>
    <w:rsid w:val="00350811"/>
    <w:rsid w:val="00352FFE"/>
    <w:rsid w:val="00354804"/>
    <w:rsid w:val="00356138"/>
    <w:rsid w:val="00357FA2"/>
    <w:rsid w:val="003617DC"/>
    <w:rsid w:val="00362646"/>
    <w:rsid w:val="00364DB9"/>
    <w:rsid w:val="0036750E"/>
    <w:rsid w:val="003711F4"/>
    <w:rsid w:val="00371557"/>
    <w:rsid w:val="0037304C"/>
    <w:rsid w:val="00374EF6"/>
    <w:rsid w:val="00375DF7"/>
    <w:rsid w:val="00377D40"/>
    <w:rsid w:val="00380222"/>
    <w:rsid w:val="00381758"/>
    <w:rsid w:val="00382D5A"/>
    <w:rsid w:val="00385617"/>
    <w:rsid w:val="00387B77"/>
    <w:rsid w:val="00390F40"/>
    <w:rsid w:val="00396927"/>
    <w:rsid w:val="003A37C1"/>
    <w:rsid w:val="003A401F"/>
    <w:rsid w:val="003A4092"/>
    <w:rsid w:val="003A6505"/>
    <w:rsid w:val="003A67AB"/>
    <w:rsid w:val="003B08D2"/>
    <w:rsid w:val="003B183E"/>
    <w:rsid w:val="003B649B"/>
    <w:rsid w:val="003C4739"/>
    <w:rsid w:val="003C49DC"/>
    <w:rsid w:val="003C6559"/>
    <w:rsid w:val="003D048C"/>
    <w:rsid w:val="003D3569"/>
    <w:rsid w:val="003D4E05"/>
    <w:rsid w:val="003D50C6"/>
    <w:rsid w:val="003D539A"/>
    <w:rsid w:val="003D59CE"/>
    <w:rsid w:val="003D614D"/>
    <w:rsid w:val="003D6476"/>
    <w:rsid w:val="003D6FA1"/>
    <w:rsid w:val="003E30C7"/>
    <w:rsid w:val="003E347C"/>
    <w:rsid w:val="003E57F0"/>
    <w:rsid w:val="003F0529"/>
    <w:rsid w:val="003F5EBE"/>
    <w:rsid w:val="003F6AA8"/>
    <w:rsid w:val="003F6B9C"/>
    <w:rsid w:val="00400509"/>
    <w:rsid w:val="00402227"/>
    <w:rsid w:val="00403E0B"/>
    <w:rsid w:val="00405521"/>
    <w:rsid w:val="00407DBE"/>
    <w:rsid w:val="00410230"/>
    <w:rsid w:val="004119F6"/>
    <w:rsid w:val="00420732"/>
    <w:rsid w:val="00420E64"/>
    <w:rsid w:val="0042196E"/>
    <w:rsid w:val="004233DD"/>
    <w:rsid w:val="00424003"/>
    <w:rsid w:val="004300DB"/>
    <w:rsid w:val="00435B54"/>
    <w:rsid w:val="00435CE0"/>
    <w:rsid w:val="00437987"/>
    <w:rsid w:val="00440BDC"/>
    <w:rsid w:val="00445802"/>
    <w:rsid w:val="00451547"/>
    <w:rsid w:val="00456077"/>
    <w:rsid w:val="0045655F"/>
    <w:rsid w:val="004577C1"/>
    <w:rsid w:val="00466365"/>
    <w:rsid w:val="0047062A"/>
    <w:rsid w:val="00473F67"/>
    <w:rsid w:val="00474228"/>
    <w:rsid w:val="00474D08"/>
    <w:rsid w:val="00475274"/>
    <w:rsid w:val="004833ED"/>
    <w:rsid w:val="00485A27"/>
    <w:rsid w:val="00491761"/>
    <w:rsid w:val="0049451D"/>
    <w:rsid w:val="00494A12"/>
    <w:rsid w:val="00496E63"/>
    <w:rsid w:val="004A003C"/>
    <w:rsid w:val="004A10FD"/>
    <w:rsid w:val="004A1351"/>
    <w:rsid w:val="004A2C6F"/>
    <w:rsid w:val="004A755A"/>
    <w:rsid w:val="004A7992"/>
    <w:rsid w:val="004B22DD"/>
    <w:rsid w:val="004B692B"/>
    <w:rsid w:val="004C10D7"/>
    <w:rsid w:val="004C1B17"/>
    <w:rsid w:val="004C1D74"/>
    <w:rsid w:val="004C2178"/>
    <w:rsid w:val="004C314F"/>
    <w:rsid w:val="004C39EB"/>
    <w:rsid w:val="004C3AD5"/>
    <w:rsid w:val="004C4362"/>
    <w:rsid w:val="004C56E6"/>
    <w:rsid w:val="004C62EF"/>
    <w:rsid w:val="004C691C"/>
    <w:rsid w:val="004D3138"/>
    <w:rsid w:val="004D3CEF"/>
    <w:rsid w:val="004D414B"/>
    <w:rsid w:val="004D505D"/>
    <w:rsid w:val="004D5A35"/>
    <w:rsid w:val="004D7288"/>
    <w:rsid w:val="004E16FD"/>
    <w:rsid w:val="004E1CC5"/>
    <w:rsid w:val="004E4EAD"/>
    <w:rsid w:val="004E66B2"/>
    <w:rsid w:val="004F6709"/>
    <w:rsid w:val="0050113F"/>
    <w:rsid w:val="0050236E"/>
    <w:rsid w:val="00502B76"/>
    <w:rsid w:val="005036F2"/>
    <w:rsid w:val="0051105F"/>
    <w:rsid w:val="0051115C"/>
    <w:rsid w:val="00511697"/>
    <w:rsid w:val="00514C44"/>
    <w:rsid w:val="00514F55"/>
    <w:rsid w:val="005164A4"/>
    <w:rsid w:val="00517160"/>
    <w:rsid w:val="00525DBE"/>
    <w:rsid w:val="005273C1"/>
    <w:rsid w:val="00531331"/>
    <w:rsid w:val="00531C7E"/>
    <w:rsid w:val="0053355F"/>
    <w:rsid w:val="00534C94"/>
    <w:rsid w:val="005365AE"/>
    <w:rsid w:val="00536F16"/>
    <w:rsid w:val="00540274"/>
    <w:rsid w:val="0054306A"/>
    <w:rsid w:val="00544881"/>
    <w:rsid w:val="0055038C"/>
    <w:rsid w:val="00551F25"/>
    <w:rsid w:val="005520A8"/>
    <w:rsid w:val="00553E8D"/>
    <w:rsid w:val="00554E1F"/>
    <w:rsid w:val="00555262"/>
    <w:rsid w:val="00561908"/>
    <w:rsid w:val="00561BD0"/>
    <w:rsid w:val="0056287C"/>
    <w:rsid w:val="00564BBE"/>
    <w:rsid w:val="005660C6"/>
    <w:rsid w:val="00570EEB"/>
    <w:rsid w:val="00571451"/>
    <w:rsid w:val="0057184B"/>
    <w:rsid w:val="00572113"/>
    <w:rsid w:val="00575A49"/>
    <w:rsid w:val="00575A7D"/>
    <w:rsid w:val="005762FD"/>
    <w:rsid w:val="00577132"/>
    <w:rsid w:val="00577BF8"/>
    <w:rsid w:val="00580911"/>
    <w:rsid w:val="00581CC4"/>
    <w:rsid w:val="005844C0"/>
    <w:rsid w:val="005848D3"/>
    <w:rsid w:val="00584AC4"/>
    <w:rsid w:val="005940DE"/>
    <w:rsid w:val="005948C9"/>
    <w:rsid w:val="0059508D"/>
    <w:rsid w:val="00595146"/>
    <w:rsid w:val="0059643A"/>
    <w:rsid w:val="00597339"/>
    <w:rsid w:val="005A00AA"/>
    <w:rsid w:val="005A1755"/>
    <w:rsid w:val="005A1933"/>
    <w:rsid w:val="005A3526"/>
    <w:rsid w:val="005A6FAF"/>
    <w:rsid w:val="005B11F3"/>
    <w:rsid w:val="005B33F1"/>
    <w:rsid w:val="005B345D"/>
    <w:rsid w:val="005B6173"/>
    <w:rsid w:val="005C2E05"/>
    <w:rsid w:val="005D2E18"/>
    <w:rsid w:val="005D2FC8"/>
    <w:rsid w:val="005D5472"/>
    <w:rsid w:val="005D58D4"/>
    <w:rsid w:val="005E1762"/>
    <w:rsid w:val="005E2443"/>
    <w:rsid w:val="005E282B"/>
    <w:rsid w:val="005E292A"/>
    <w:rsid w:val="005E34F9"/>
    <w:rsid w:val="005E40E6"/>
    <w:rsid w:val="005F0D15"/>
    <w:rsid w:val="005F13A2"/>
    <w:rsid w:val="005F2900"/>
    <w:rsid w:val="005F32AD"/>
    <w:rsid w:val="006002C6"/>
    <w:rsid w:val="00602D30"/>
    <w:rsid w:val="00603A6E"/>
    <w:rsid w:val="006070E4"/>
    <w:rsid w:val="00607D24"/>
    <w:rsid w:val="00611B41"/>
    <w:rsid w:val="00611C98"/>
    <w:rsid w:val="006214E4"/>
    <w:rsid w:val="006224D5"/>
    <w:rsid w:val="00622C77"/>
    <w:rsid w:val="00623741"/>
    <w:rsid w:val="00626DF4"/>
    <w:rsid w:val="00627236"/>
    <w:rsid w:val="00630712"/>
    <w:rsid w:val="00633FE9"/>
    <w:rsid w:val="006377A3"/>
    <w:rsid w:val="00640746"/>
    <w:rsid w:val="006421D6"/>
    <w:rsid w:val="0064246D"/>
    <w:rsid w:val="00642C08"/>
    <w:rsid w:val="0064456B"/>
    <w:rsid w:val="006470FB"/>
    <w:rsid w:val="0064743D"/>
    <w:rsid w:val="00650E3A"/>
    <w:rsid w:val="00653CAF"/>
    <w:rsid w:val="00653EB8"/>
    <w:rsid w:val="00653F8B"/>
    <w:rsid w:val="00654C33"/>
    <w:rsid w:val="006558EB"/>
    <w:rsid w:val="0066198F"/>
    <w:rsid w:val="00662F04"/>
    <w:rsid w:val="0067213A"/>
    <w:rsid w:val="00672BC1"/>
    <w:rsid w:val="00675216"/>
    <w:rsid w:val="006800C1"/>
    <w:rsid w:val="00685267"/>
    <w:rsid w:val="006858C2"/>
    <w:rsid w:val="0068614F"/>
    <w:rsid w:val="00687611"/>
    <w:rsid w:val="006917A8"/>
    <w:rsid w:val="0069293F"/>
    <w:rsid w:val="00692968"/>
    <w:rsid w:val="00692F7E"/>
    <w:rsid w:val="006948E3"/>
    <w:rsid w:val="0069509B"/>
    <w:rsid w:val="006A0321"/>
    <w:rsid w:val="006A034C"/>
    <w:rsid w:val="006A11DB"/>
    <w:rsid w:val="006A1DC9"/>
    <w:rsid w:val="006A1DFD"/>
    <w:rsid w:val="006A59EC"/>
    <w:rsid w:val="006A722D"/>
    <w:rsid w:val="006A75DA"/>
    <w:rsid w:val="006B244C"/>
    <w:rsid w:val="006B3C2B"/>
    <w:rsid w:val="006B48E0"/>
    <w:rsid w:val="006B76D3"/>
    <w:rsid w:val="006C15AD"/>
    <w:rsid w:val="006C1961"/>
    <w:rsid w:val="006C3885"/>
    <w:rsid w:val="006C3EF6"/>
    <w:rsid w:val="006C4501"/>
    <w:rsid w:val="006C489C"/>
    <w:rsid w:val="006C4E76"/>
    <w:rsid w:val="006C4FC7"/>
    <w:rsid w:val="006C58F6"/>
    <w:rsid w:val="006C5939"/>
    <w:rsid w:val="006C6332"/>
    <w:rsid w:val="006D2B5F"/>
    <w:rsid w:val="006D339E"/>
    <w:rsid w:val="006D3F38"/>
    <w:rsid w:val="006D6430"/>
    <w:rsid w:val="006E305C"/>
    <w:rsid w:val="006E77F7"/>
    <w:rsid w:val="006E7C99"/>
    <w:rsid w:val="006F100C"/>
    <w:rsid w:val="006F2432"/>
    <w:rsid w:val="006F2E23"/>
    <w:rsid w:val="006F30E0"/>
    <w:rsid w:val="006F4788"/>
    <w:rsid w:val="0070047D"/>
    <w:rsid w:val="0070274D"/>
    <w:rsid w:val="00707553"/>
    <w:rsid w:val="0071045F"/>
    <w:rsid w:val="007114A3"/>
    <w:rsid w:val="00711B06"/>
    <w:rsid w:val="00712364"/>
    <w:rsid w:val="0071375E"/>
    <w:rsid w:val="00714F7C"/>
    <w:rsid w:val="00722499"/>
    <w:rsid w:val="00723349"/>
    <w:rsid w:val="007260DC"/>
    <w:rsid w:val="007301BD"/>
    <w:rsid w:val="0073121F"/>
    <w:rsid w:val="0073338A"/>
    <w:rsid w:val="00740019"/>
    <w:rsid w:val="00740083"/>
    <w:rsid w:val="007463EC"/>
    <w:rsid w:val="00751946"/>
    <w:rsid w:val="0075251F"/>
    <w:rsid w:val="0075329D"/>
    <w:rsid w:val="00764AD5"/>
    <w:rsid w:val="0077071D"/>
    <w:rsid w:val="00772955"/>
    <w:rsid w:val="0077380A"/>
    <w:rsid w:val="00780160"/>
    <w:rsid w:val="00783E18"/>
    <w:rsid w:val="007853C3"/>
    <w:rsid w:val="007859F0"/>
    <w:rsid w:val="00793B8B"/>
    <w:rsid w:val="007966A1"/>
    <w:rsid w:val="007A4CDD"/>
    <w:rsid w:val="007A63CB"/>
    <w:rsid w:val="007B72C6"/>
    <w:rsid w:val="007C1035"/>
    <w:rsid w:val="007C54D3"/>
    <w:rsid w:val="007C6200"/>
    <w:rsid w:val="007E1C63"/>
    <w:rsid w:val="007E62A5"/>
    <w:rsid w:val="007E7D79"/>
    <w:rsid w:val="007F20ED"/>
    <w:rsid w:val="007F23B7"/>
    <w:rsid w:val="007F590D"/>
    <w:rsid w:val="007F61CA"/>
    <w:rsid w:val="007F670F"/>
    <w:rsid w:val="00801441"/>
    <w:rsid w:val="00803EB2"/>
    <w:rsid w:val="0081081E"/>
    <w:rsid w:val="00812155"/>
    <w:rsid w:val="00815DC0"/>
    <w:rsid w:val="00820466"/>
    <w:rsid w:val="00824380"/>
    <w:rsid w:val="00825A8E"/>
    <w:rsid w:val="00830DE1"/>
    <w:rsid w:val="0083104D"/>
    <w:rsid w:val="0083148C"/>
    <w:rsid w:val="00835EE8"/>
    <w:rsid w:val="00844490"/>
    <w:rsid w:val="0084548D"/>
    <w:rsid w:val="00845724"/>
    <w:rsid w:val="008457F7"/>
    <w:rsid w:val="00846A5C"/>
    <w:rsid w:val="00854B1D"/>
    <w:rsid w:val="00856C25"/>
    <w:rsid w:val="00860AF6"/>
    <w:rsid w:val="00860E61"/>
    <w:rsid w:val="00861973"/>
    <w:rsid w:val="00863260"/>
    <w:rsid w:val="00863F55"/>
    <w:rsid w:val="008653EA"/>
    <w:rsid w:val="008664E9"/>
    <w:rsid w:val="00870774"/>
    <w:rsid w:val="00871C42"/>
    <w:rsid w:val="00874A2B"/>
    <w:rsid w:val="00875461"/>
    <w:rsid w:val="008774E2"/>
    <w:rsid w:val="00880E3E"/>
    <w:rsid w:val="008814B6"/>
    <w:rsid w:val="00887A4A"/>
    <w:rsid w:val="0089014D"/>
    <w:rsid w:val="0089067B"/>
    <w:rsid w:val="00891478"/>
    <w:rsid w:val="00892D4D"/>
    <w:rsid w:val="008942E3"/>
    <w:rsid w:val="00894A77"/>
    <w:rsid w:val="0089538F"/>
    <w:rsid w:val="008A05EA"/>
    <w:rsid w:val="008A09C4"/>
    <w:rsid w:val="008A34EA"/>
    <w:rsid w:val="008B2129"/>
    <w:rsid w:val="008C04C2"/>
    <w:rsid w:val="008C0EC0"/>
    <w:rsid w:val="008C2466"/>
    <w:rsid w:val="008C366A"/>
    <w:rsid w:val="008C432E"/>
    <w:rsid w:val="008C4A6E"/>
    <w:rsid w:val="008C5DA0"/>
    <w:rsid w:val="008C6728"/>
    <w:rsid w:val="008C723C"/>
    <w:rsid w:val="008D3270"/>
    <w:rsid w:val="008D388A"/>
    <w:rsid w:val="008D38E0"/>
    <w:rsid w:val="008D491B"/>
    <w:rsid w:val="008E0E8C"/>
    <w:rsid w:val="008E1213"/>
    <w:rsid w:val="008E26D2"/>
    <w:rsid w:val="008E2E80"/>
    <w:rsid w:val="008E36AD"/>
    <w:rsid w:val="008E6F29"/>
    <w:rsid w:val="008F46BB"/>
    <w:rsid w:val="008F52D9"/>
    <w:rsid w:val="008F5F45"/>
    <w:rsid w:val="00900B98"/>
    <w:rsid w:val="00900D92"/>
    <w:rsid w:val="009042E4"/>
    <w:rsid w:val="0091533E"/>
    <w:rsid w:val="0091613C"/>
    <w:rsid w:val="00920120"/>
    <w:rsid w:val="0092092F"/>
    <w:rsid w:val="00921160"/>
    <w:rsid w:val="00923AE5"/>
    <w:rsid w:val="0092664B"/>
    <w:rsid w:val="00926E9D"/>
    <w:rsid w:val="00930760"/>
    <w:rsid w:val="00940E1D"/>
    <w:rsid w:val="00941970"/>
    <w:rsid w:val="009433F6"/>
    <w:rsid w:val="0094378F"/>
    <w:rsid w:val="00960FEB"/>
    <w:rsid w:val="009614D8"/>
    <w:rsid w:val="00963278"/>
    <w:rsid w:val="00964C11"/>
    <w:rsid w:val="00966532"/>
    <w:rsid w:val="00970CA8"/>
    <w:rsid w:val="00973BCF"/>
    <w:rsid w:val="00973F56"/>
    <w:rsid w:val="0097440D"/>
    <w:rsid w:val="00975A25"/>
    <w:rsid w:val="00996E16"/>
    <w:rsid w:val="009A0A5E"/>
    <w:rsid w:val="009A243B"/>
    <w:rsid w:val="009A29CD"/>
    <w:rsid w:val="009A3D65"/>
    <w:rsid w:val="009A5F35"/>
    <w:rsid w:val="009B45C0"/>
    <w:rsid w:val="009B4E0C"/>
    <w:rsid w:val="009C3E16"/>
    <w:rsid w:val="009D122A"/>
    <w:rsid w:val="009D14E6"/>
    <w:rsid w:val="009D216D"/>
    <w:rsid w:val="009D2800"/>
    <w:rsid w:val="009D31F1"/>
    <w:rsid w:val="009D34FD"/>
    <w:rsid w:val="009D38B2"/>
    <w:rsid w:val="009D3D48"/>
    <w:rsid w:val="009D69CF"/>
    <w:rsid w:val="009D73F0"/>
    <w:rsid w:val="009E2166"/>
    <w:rsid w:val="009E4FE6"/>
    <w:rsid w:val="009E526D"/>
    <w:rsid w:val="009E6138"/>
    <w:rsid w:val="009F0765"/>
    <w:rsid w:val="009F24D3"/>
    <w:rsid w:val="009F5A5B"/>
    <w:rsid w:val="009F61B5"/>
    <w:rsid w:val="00A01183"/>
    <w:rsid w:val="00A0304E"/>
    <w:rsid w:val="00A04315"/>
    <w:rsid w:val="00A05373"/>
    <w:rsid w:val="00A07881"/>
    <w:rsid w:val="00A12B42"/>
    <w:rsid w:val="00A15157"/>
    <w:rsid w:val="00A23B40"/>
    <w:rsid w:val="00A26EBF"/>
    <w:rsid w:val="00A27410"/>
    <w:rsid w:val="00A27904"/>
    <w:rsid w:val="00A339C4"/>
    <w:rsid w:val="00A33CD2"/>
    <w:rsid w:val="00A371A9"/>
    <w:rsid w:val="00A3725D"/>
    <w:rsid w:val="00A41ACE"/>
    <w:rsid w:val="00A41E5F"/>
    <w:rsid w:val="00A43970"/>
    <w:rsid w:val="00A44931"/>
    <w:rsid w:val="00A44F41"/>
    <w:rsid w:val="00A53194"/>
    <w:rsid w:val="00A54308"/>
    <w:rsid w:val="00A65B05"/>
    <w:rsid w:val="00A66E32"/>
    <w:rsid w:val="00A73D0C"/>
    <w:rsid w:val="00A763CD"/>
    <w:rsid w:val="00A764A4"/>
    <w:rsid w:val="00A77A70"/>
    <w:rsid w:val="00A824DE"/>
    <w:rsid w:val="00A82A3C"/>
    <w:rsid w:val="00A84143"/>
    <w:rsid w:val="00A84159"/>
    <w:rsid w:val="00A84AE3"/>
    <w:rsid w:val="00A91B68"/>
    <w:rsid w:val="00A93FE8"/>
    <w:rsid w:val="00A970F9"/>
    <w:rsid w:val="00AA292E"/>
    <w:rsid w:val="00AA3DD3"/>
    <w:rsid w:val="00AB3DC6"/>
    <w:rsid w:val="00AB6A56"/>
    <w:rsid w:val="00AB732A"/>
    <w:rsid w:val="00AC14E9"/>
    <w:rsid w:val="00AC1E9E"/>
    <w:rsid w:val="00AC2A39"/>
    <w:rsid w:val="00AC46E5"/>
    <w:rsid w:val="00AC541B"/>
    <w:rsid w:val="00AC6027"/>
    <w:rsid w:val="00AD48CA"/>
    <w:rsid w:val="00AD73B1"/>
    <w:rsid w:val="00AE0141"/>
    <w:rsid w:val="00AE6413"/>
    <w:rsid w:val="00AF2BB8"/>
    <w:rsid w:val="00AF4875"/>
    <w:rsid w:val="00AF5FFA"/>
    <w:rsid w:val="00AF67D1"/>
    <w:rsid w:val="00B01067"/>
    <w:rsid w:val="00B0401D"/>
    <w:rsid w:val="00B0570A"/>
    <w:rsid w:val="00B0705E"/>
    <w:rsid w:val="00B12B82"/>
    <w:rsid w:val="00B12D2C"/>
    <w:rsid w:val="00B1373C"/>
    <w:rsid w:val="00B22E8E"/>
    <w:rsid w:val="00B24618"/>
    <w:rsid w:val="00B25411"/>
    <w:rsid w:val="00B255FB"/>
    <w:rsid w:val="00B26979"/>
    <w:rsid w:val="00B269A5"/>
    <w:rsid w:val="00B27926"/>
    <w:rsid w:val="00B30442"/>
    <w:rsid w:val="00B316FF"/>
    <w:rsid w:val="00B32BF0"/>
    <w:rsid w:val="00B337C9"/>
    <w:rsid w:val="00B3501D"/>
    <w:rsid w:val="00B36E32"/>
    <w:rsid w:val="00B37D72"/>
    <w:rsid w:val="00B4323A"/>
    <w:rsid w:val="00B43B4D"/>
    <w:rsid w:val="00B44B4C"/>
    <w:rsid w:val="00B4761B"/>
    <w:rsid w:val="00B542A1"/>
    <w:rsid w:val="00B54772"/>
    <w:rsid w:val="00B57D8E"/>
    <w:rsid w:val="00B60E0D"/>
    <w:rsid w:val="00B6398D"/>
    <w:rsid w:val="00B63D7C"/>
    <w:rsid w:val="00B64D4C"/>
    <w:rsid w:val="00B6505A"/>
    <w:rsid w:val="00B6553E"/>
    <w:rsid w:val="00B72557"/>
    <w:rsid w:val="00B735AE"/>
    <w:rsid w:val="00B73C45"/>
    <w:rsid w:val="00B7525F"/>
    <w:rsid w:val="00B821AA"/>
    <w:rsid w:val="00B8251C"/>
    <w:rsid w:val="00B839E6"/>
    <w:rsid w:val="00B85A22"/>
    <w:rsid w:val="00B9039B"/>
    <w:rsid w:val="00B910D2"/>
    <w:rsid w:val="00B92646"/>
    <w:rsid w:val="00B938DD"/>
    <w:rsid w:val="00B93BA4"/>
    <w:rsid w:val="00B93F28"/>
    <w:rsid w:val="00B96DA0"/>
    <w:rsid w:val="00BA4B57"/>
    <w:rsid w:val="00BA4F5F"/>
    <w:rsid w:val="00BA78D2"/>
    <w:rsid w:val="00BB1E13"/>
    <w:rsid w:val="00BB3640"/>
    <w:rsid w:val="00BB633A"/>
    <w:rsid w:val="00BC0D8D"/>
    <w:rsid w:val="00BC33DB"/>
    <w:rsid w:val="00BC669D"/>
    <w:rsid w:val="00BD0B73"/>
    <w:rsid w:val="00BD2643"/>
    <w:rsid w:val="00BD54A0"/>
    <w:rsid w:val="00BD672F"/>
    <w:rsid w:val="00BD7A92"/>
    <w:rsid w:val="00BE0E67"/>
    <w:rsid w:val="00BE68AA"/>
    <w:rsid w:val="00BF08AC"/>
    <w:rsid w:val="00BF1245"/>
    <w:rsid w:val="00BF1C1F"/>
    <w:rsid w:val="00BF46E8"/>
    <w:rsid w:val="00BF5F34"/>
    <w:rsid w:val="00C02768"/>
    <w:rsid w:val="00C04013"/>
    <w:rsid w:val="00C1057A"/>
    <w:rsid w:val="00C11557"/>
    <w:rsid w:val="00C14534"/>
    <w:rsid w:val="00C16DF4"/>
    <w:rsid w:val="00C2093A"/>
    <w:rsid w:val="00C209E5"/>
    <w:rsid w:val="00C36EAD"/>
    <w:rsid w:val="00C37681"/>
    <w:rsid w:val="00C37748"/>
    <w:rsid w:val="00C40902"/>
    <w:rsid w:val="00C40EA7"/>
    <w:rsid w:val="00C43417"/>
    <w:rsid w:val="00C434B1"/>
    <w:rsid w:val="00C44099"/>
    <w:rsid w:val="00C453C0"/>
    <w:rsid w:val="00C51F94"/>
    <w:rsid w:val="00C60374"/>
    <w:rsid w:val="00C6153A"/>
    <w:rsid w:val="00C639D7"/>
    <w:rsid w:val="00C7013A"/>
    <w:rsid w:val="00C778A4"/>
    <w:rsid w:val="00C80DDA"/>
    <w:rsid w:val="00C81FE8"/>
    <w:rsid w:val="00C82194"/>
    <w:rsid w:val="00C83927"/>
    <w:rsid w:val="00C87B42"/>
    <w:rsid w:val="00C93D20"/>
    <w:rsid w:val="00C94B4B"/>
    <w:rsid w:val="00C95A7A"/>
    <w:rsid w:val="00C97A78"/>
    <w:rsid w:val="00C97E3B"/>
    <w:rsid w:val="00C97FE2"/>
    <w:rsid w:val="00CA0208"/>
    <w:rsid w:val="00CA1341"/>
    <w:rsid w:val="00CA62C5"/>
    <w:rsid w:val="00CA7268"/>
    <w:rsid w:val="00CA768E"/>
    <w:rsid w:val="00CB2E48"/>
    <w:rsid w:val="00CB3B9B"/>
    <w:rsid w:val="00CB77CA"/>
    <w:rsid w:val="00CC4B5A"/>
    <w:rsid w:val="00CD0922"/>
    <w:rsid w:val="00CD6A72"/>
    <w:rsid w:val="00CE2232"/>
    <w:rsid w:val="00CE5EDF"/>
    <w:rsid w:val="00CE629D"/>
    <w:rsid w:val="00CF153F"/>
    <w:rsid w:val="00CF1B65"/>
    <w:rsid w:val="00CF2D33"/>
    <w:rsid w:val="00CF529C"/>
    <w:rsid w:val="00CF7150"/>
    <w:rsid w:val="00D00DC4"/>
    <w:rsid w:val="00D025CB"/>
    <w:rsid w:val="00D02922"/>
    <w:rsid w:val="00D0366E"/>
    <w:rsid w:val="00D03FA2"/>
    <w:rsid w:val="00D05AFD"/>
    <w:rsid w:val="00D060BF"/>
    <w:rsid w:val="00D10BE7"/>
    <w:rsid w:val="00D235B6"/>
    <w:rsid w:val="00D2697D"/>
    <w:rsid w:val="00D269FE"/>
    <w:rsid w:val="00D33F53"/>
    <w:rsid w:val="00D346C4"/>
    <w:rsid w:val="00D3484C"/>
    <w:rsid w:val="00D353CA"/>
    <w:rsid w:val="00D3574A"/>
    <w:rsid w:val="00D37629"/>
    <w:rsid w:val="00D40DA7"/>
    <w:rsid w:val="00D438EF"/>
    <w:rsid w:val="00D45462"/>
    <w:rsid w:val="00D505B0"/>
    <w:rsid w:val="00D506C8"/>
    <w:rsid w:val="00D52DFB"/>
    <w:rsid w:val="00D5394E"/>
    <w:rsid w:val="00D5420C"/>
    <w:rsid w:val="00D54862"/>
    <w:rsid w:val="00D54F36"/>
    <w:rsid w:val="00D60B16"/>
    <w:rsid w:val="00D67521"/>
    <w:rsid w:val="00D67898"/>
    <w:rsid w:val="00D70CCE"/>
    <w:rsid w:val="00D70ED0"/>
    <w:rsid w:val="00D71494"/>
    <w:rsid w:val="00D73D97"/>
    <w:rsid w:val="00D74A98"/>
    <w:rsid w:val="00D75AFE"/>
    <w:rsid w:val="00D76166"/>
    <w:rsid w:val="00D765EA"/>
    <w:rsid w:val="00D80673"/>
    <w:rsid w:val="00D8225C"/>
    <w:rsid w:val="00D82953"/>
    <w:rsid w:val="00D91C51"/>
    <w:rsid w:val="00D946DD"/>
    <w:rsid w:val="00D95A70"/>
    <w:rsid w:val="00D95E03"/>
    <w:rsid w:val="00DA3B74"/>
    <w:rsid w:val="00DA7CDA"/>
    <w:rsid w:val="00DB0736"/>
    <w:rsid w:val="00DB23E3"/>
    <w:rsid w:val="00DB455F"/>
    <w:rsid w:val="00DB470F"/>
    <w:rsid w:val="00DB520D"/>
    <w:rsid w:val="00DB5D9D"/>
    <w:rsid w:val="00DB779E"/>
    <w:rsid w:val="00DC040A"/>
    <w:rsid w:val="00DC06B9"/>
    <w:rsid w:val="00DC32C2"/>
    <w:rsid w:val="00DC3F0F"/>
    <w:rsid w:val="00DC52B8"/>
    <w:rsid w:val="00DD61D6"/>
    <w:rsid w:val="00DD7524"/>
    <w:rsid w:val="00DE160F"/>
    <w:rsid w:val="00DE2D57"/>
    <w:rsid w:val="00DE3585"/>
    <w:rsid w:val="00DE654B"/>
    <w:rsid w:val="00DF05F4"/>
    <w:rsid w:val="00DF0D7F"/>
    <w:rsid w:val="00DF3135"/>
    <w:rsid w:val="00DF6499"/>
    <w:rsid w:val="00E01BB8"/>
    <w:rsid w:val="00E01C3C"/>
    <w:rsid w:val="00E03405"/>
    <w:rsid w:val="00E07810"/>
    <w:rsid w:val="00E07F11"/>
    <w:rsid w:val="00E10AC7"/>
    <w:rsid w:val="00E1203A"/>
    <w:rsid w:val="00E12880"/>
    <w:rsid w:val="00E13320"/>
    <w:rsid w:val="00E151C0"/>
    <w:rsid w:val="00E15965"/>
    <w:rsid w:val="00E168CF"/>
    <w:rsid w:val="00E16D2E"/>
    <w:rsid w:val="00E17B9B"/>
    <w:rsid w:val="00E25195"/>
    <w:rsid w:val="00E25BB5"/>
    <w:rsid w:val="00E31205"/>
    <w:rsid w:val="00E33433"/>
    <w:rsid w:val="00E335F4"/>
    <w:rsid w:val="00E336B3"/>
    <w:rsid w:val="00E34B1A"/>
    <w:rsid w:val="00E34D60"/>
    <w:rsid w:val="00E44A18"/>
    <w:rsid w:val="00E53002"/>
    <w:rsid w:val="00E56781"/>
    <w:rsid w:val="00E56F22"/>
    <w:rsid w:val="00E572A7"/>
    <w:rsid w:val="00E5789A"/>
    <w:rsid w:val="00E57EFA"/>
    <w:rsid w:val="00E629E9"/>
    <w:rsid w:val="00E6634E"/>
    <w:rsid w:val="00E70149"/>
    <w:rsid w:val="00E7124C"/>
    <w:rsid w:val="00E73D41"/>
    <w:rsid w:val="00E752F9"/>
    <w:rsid w:val="00E75B67"/>
    <w:rsid w:val="00E76C8C"/>
    <w:rsid w:val="00E775F0"/>
    <w:rsid w:val="00E824F0"/>
    <w:rsid w:val="00E85B34"/>
    <w:rsid w:val="00E860A1"/>
    <w:rsid w:val="00E861BE"/>
    <w:rsid w:val="00E86393"/>
    <w:rsid w:val="00E86A2B"/>
    <w:rsid w:val="00E875BD"/>
    <w:rsid w:val="00E925ED"/>
    <w:rsid w:val="00E92C14"/>
    <w:rsid w:val="00E937E6"/>
    <w:rsid w:val="00E94038"/>
    <w:rsid w:val="00EA0BAE"/>
    <w:rsid w:val="00EA14EA"/>
    <w:rsid w:val="00EA39E8"/>
    <w:rsid w:val="00EA3BCD"/>
    <w:rsid w:val="00EA5223"/>
    <w:rsid w:val="00EA5A5E"/>
    <w:rsid w:val="00EA7FE2"/>
    <w:rsid w:val="00EB0C08"/>
    <w:rsid w:val="00EB225E"/>
    <w:rsid w:val="00EB28A8"/>
    <w:rsid w:val="00EB44E1"/>
    <w:rsid w:val="00EB4B0D"/>
    <w:rsid w:val="00EB531A"/>
    <w:rsid w:val="00EC0CF7"/>
    <w:rsid w:val="00EC1794"/>
    <w:rsid w:val="00EC1D2A"/>
    <w:rsid w:val="00EC2266"/>
    <w:rsid w:val="00EC3502"/>
    <w:rsid w:val="00EC4114"/>
    <w:rsid w:val="00EC7457"/>
    <w:rsid w:val="00ED1A91"/>
    <w:rsid w:val="00ED379B"/>
    <w:rsid w:val="00ED4C10"/>
    <w:rsid w:val="00ED5F0F"/>
    <w:rsid w:val="00EE1566"/>
    <w:rsid w:val="00EE2D49"/>
    <w:rsid w:val="00EE34DD"/>
    <w:rsid w:val="00EE420A"/>
    <w:rsid w:val="00EE543A"/>
    <w:rsid w:val="00EF18FA"/>
    <w:rsid w:val="00EF217D"/>
    <w:rsid w:val="00EF2A04"/>
    <w:rsid w:val="00EF302D"/>
    <w:rsid w:val="00EF34E0"/>
    <w:rsid w:val="00EF3F64"/>
    <w:rsid w:val="00EF4B1C"/>
    <w:rsid w:val="00EF6C6B"/>
    <w:rsid w:val="00EF78BC"/>
    <w:rsid w:val="00F03ADA"/>
    <w:rsid w:val="00F07393"/>
    <w:rsid w:val="00F07520"/>
    <w:rsid w:val="00F102D5"/>
    <w:rsid w:val="00F1093B"/>
    <w:rsid w:val="00F10DA8"/>
    <w:rsid w:val="00F1367B"/>
    <w:rsid w:val="00F201B3"/>
    <w:rsid w:val="00F21102"/>
    <w:rsid w:val="00F21C0E"/>
    <w:rsid w:val="00F246B6"/>
    <w:rsid w:val="00F276EA"/>
    <w:rsid w:val="00F324FF"/>
    <w:rsid w:val="00F32C23"/>
    <w:rsid w:val="00F32CFB"/>
    <w:rsid w:val="00F32ED6"/>
    <w:rsid w:val="00F35AD4"/>
    <w:rsid w:val="00F407FF"/>
    <w:rsid w:val="00F4552F"/>
    <w:rsid w:val="00F4576A"/>
    <w:rsid w:val="00F52424"/>
    <w:rsid w:val="00F52C9B"/>
    <w:rsid w:val="00F5346B"/>
    <w:rsid w:val="00F615D3"/>
    <w:rsid w:val="00F62EF1"/>
    <w:rsid w:val="00F67FED"/>
    <w:rsid w:val="00F72E71"/>
    <w:rsid w:val="00F76B7A"/>
    <w:rsid w:val="00F813AF"/>
    <w:rsid w:val="00F848FE"/>
    <w:rsid w:val="00F85509"/>
    <w:rsid w:val="00F86CF0"/>
    <w:rsid w:val="00F875B2"/>
    <w:rsid w:val="00FA3EC7"/>
    <w:rsid w:val="00FA523E"/>
    <w:rsid w:val="00FA5551"/>
    <w:rsid w:val="00FA5FD4"/>
    <w:rsid w:val="00FB0449"/>
    <w:rsid w:val="00FB1B2B"/>
    <w:rsid w:val="00FB3483"/>
    <w:rsid w:val="00FB5A7E"/>
    <w:rsid w:val="00FC3A2F"/>
    <w:rsid w:val="00FC7158"/>
    <w:rsid w:val="00FD2EEC"/>
    <w:rsid w:val="00FD714A"/>
    <w:rsid w:val="00FE1BAD"/>
    <w:rsid w:val="00FF3E0C"/>
    <w:rsid w:val="00FF4F9C"/>
    <w:rsid w:val="00FF7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01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20120"/>
    <w:pPr>
      <w:tabs>
        <w:tab w:val="center" w:pos="4153"/>
        <w:tab w:val="right" w:pos="8306"/>
      </w:tabs>
      <w:snapToGrid w:val="0"/>
      <w:jc w:val="left"/>
    </w:pPr>
    <w:rPr>
      <w:sz w:val="18"/>
      <w:szCs w:val="18"/>
    </w:rPr>
  </w:style>
  <w:style w:type="character" w:customStyle="1" w:styleId="Char">
    <w:name w:val="页脚 Char"/>
    <w:basedOn w:val="a0"/>
    <w:link w:val="a3"/>
    <w:uiPriority w:val="99"/>
    <w:rsid w:val="0092012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01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20120"/>
    <w:pPr>
      <w:tabs>
        <w:tab w:val="center" w:pos="4153"/>
        <w:tab w:val="right" w:pos="8306"/>
      </w:tabs>
      <w:snapToGrid w:val="0"/>
      <w:jc w:val="left"/>
    </w:pPr>
    <w:rPr>
      <w:sz w:val="18"/>
      <w:szCs w:val="18"/>
    </w:rPr>
  </w:style>
  <w:style w:type="character" w:customStyle="1" w:styleId="Char">
    <w:name w:val="页脚 Char"/>
    <w:basedOn w:val="a0"/>
    <w:link w:val="a3"/>
    <w:uiPriority w:val="99"/>
    <w:rsid w:val="0092012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姜雯婕</dc:creator>
  <cp:lastModifiedBy>姜雯婕</cp:lastModifiedBy>
  <cp:revision>1</cp:revision>
  <dcterms:created xsi:type="dcterms:W3CDTF">2018-06-11T07:53:00Z</dcterms:created>
  <dcterms:modified xsi:type="dcterms:W3CDTF">2018-06-11T07:53:00Z</dcterms:modified>
</cp:coreProperties>
</file>