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E0" w:rsidRDefault="0081498A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7E0" w:rsidRDefault="0081498A" w:rsidP="00DB5845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9705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032"/>
        <w:gridCol w:w="318"/>
        <w:gridCol w:w="555"/>
        <w:gridCol w:w="1148"/>
        <w:gridCol w:w="687"/>
        <w:gridCol w:w="669"/>
        <w:gridCol w:w="409"/>
        <w:gridCol w:w="344"/>
        <w:gridCol w:w="632"/>
        <w:gridCol w:w="341"/>
        <w:gridCol w:w="60"/>
        <w:gridCol w:w="609"/>
        <w:gridCol w:w="1791"/>
      </w:tblGrid>
      <w:tr w:rsidR="00AF27E0">
        <w:trPr>
          <w:trHeight w:val="87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5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湖南安泰安全咨询评价有限公司</w:t>
            </w:r>
          </w:p>
        </w:tc>
      </w:tr>
      <w:tr w:rsidR="00AF27E0">
        <w:trPr>
          <w:trHeight w:val="839"/>
        </w:trPr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统一社会信用代码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注册号</w:t>
            </w:r>
          </w:p>
        </w:tc>
        <w:tc>
          <w:tcPr>
            <w:tcW w:w="55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91430400753379422R</w:t>
            </w:r>
          </w:p>
        </w:tc>
      </w:tr>
      <w:tr w:rsidR="00AF27E0">
        <w:trPr>
          <w:trHeight w:val="1500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湖南省衡阳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市蒸湘区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船山大道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号融冠·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亲城三期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1#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楼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1009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室</w:t>
            </w:r>
            <w:bookmarkStart w:id="0" w:name="_GoBack"/>
            <w:bookmarkEnd w:id="0"/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421001</w:t>
            </w:r>
          </w:p>
        </w:tc>
      </w:tr>
      <w:tr w:rsidR="00AF27E0">
        <w:trPr>
          <w:trHeight w:val="814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hyperlink r:id="rId9" w:tgtFrame="https://www.tianyancha.com/company/_blank" w:tooltip="www.hyataq.com" w:history="1">
              <w:r>
                <w:rPr>
                  <w:rFonts w:ascii="仿宋_GB2312" w:eastAsia="仿宋_GB2312" w:hAnsi="宋体" w:cs="宋体" w:hint="eastAsia"/>
                  <w:color w:val="333333"/>
                  <w:sz w:val="28"/>
                  <w:szCs w:val="28"/>
                </w:rPr>
                <w:t>www.hyataq.com</w:t>
              </w:r>
            </w:hyperlink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仿宋_GB2312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李文胜</w:t>
            </w:r>
          </w:p>
        </w:tc>
      </w:tr>
      <w:tr w:rsidR="00AF27E0">
        <w:trPr>
          <w:trHeight w:val="844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李文胜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13332592777</w:t>
            </w:r>
          </w:p>
        </w:tc>
      </w:tr>
      <w:tr w:rsidR="00AF27E0">
        <w:trPr>
          <w:trHeight w:val="2005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许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兴（危化）</w:t>
            </w:r>
          </w:p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唐松玉（烟花）</w:t>
            </w:r>
          </w:p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刚（非煤）</w:t>
            </w:r>
          </w:p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李晓文（金属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冶练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1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莫喜斌</w:t>
            </w:r>
          </w:p>
          <w:p w:rsidR="00AF27E0" w:rsidRDefault="0081498A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吴晓波</w:t>
            </w:r>
          </w:p>
        </w:tc>
      </w:tr>
      <w:tr w:rsidR="00AF27E0">
        <w:trPr>
          <w:trHeight w:val="824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APJ-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（湘）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-007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2019.12.27</w:t>
            </w:r>
          </w:p>
        </w:tc>
      </w:tr>
      <w:tr w:rsidR="00AF27E0">
        <w:trPr>
          <w:trHeight w:val="784"/>
        </w:trPr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pacing w:val="-6"/>
                <w:w w:val="95"/>
                <w:sz w:val="28"/>
                <w:szCs w:val="28"/>
              </w:rPr>
              <w:t>湖南省应急管理厅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2024.12.26</w:t>
            </w:r>
          </w:p>
        </w:tc>
      </w:tr>
      <w:tr w:rsidR="00AF27E0">
        <w:trPr>
          <w:trHeight w:val="785"/>
        </w:trPr>
        <w:tc>
          <w:tcPr>
            <w:tcW w:w="9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业务范围</w:t>
            </w:r>
          </w:p>
        </w:tc>
      </w:tr>
      <w:tr w:rsidR="00AF27E0">
        <w:trPr>
          <w:trHeight w:val="3085"/>
        </w:trPr>
        <w:tc>
          <w:tcPr>
            <w:tcW w:w="9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金属、非金属矿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及其他矿采选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业；石油加工业，化学原料、化学品及医药制造业；烟花爆竹制造业；金属冶炼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******</w:t>
            </w:r>
          </w:p>
        </w:tc>
      </w:tr>
      <w:tr w:rsidR="00AF27E0">
        <w:trPr>
          <w:trHeight w:val="562"/>
        </w:trPr>
        <w:tc>
          <w:tcPr>
            <w:tcW w:w="9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本机构的安全评价师</w:t>
            </w:r>
          </w:p>
        </w:tc>
      </w:tr>
      <w:tr w:rsidR="00AF27E0">
        <w:trPr>
          <w:trHeight w:val="53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专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业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证书号码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唐松玉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机械设计及制造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w w:val="95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0800000000102686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曾和平</w:t>
            </w:r>
            <w:proofErr w:type="gramEnd"/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w w:val="95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0800000000205188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张刚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0800000000102666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陈永凤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1600000000201155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许兴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1200000000100156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强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1200000000200778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许雄鹰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1600000000100199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王路生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1100000000200425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向永强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0800000000102688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申时雄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1500000000200510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李晓文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分析化学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1100000000100380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夏有良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1800000000201062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廖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文德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1100000000100459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周平定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通风与安全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1800000000201087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解宝卿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海工检验</w:t>
            </w:r>
            <w:proofErr w:type="gramEnd"/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1600000000100174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梁百能</w:t>
            </w:r>
            <w:proofErr w:type="gramEnd"/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有机化学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0800000000205187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周朝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暾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环境工程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0800000000102684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易绍平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0800000000205161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陶长明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化工机械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1100000000100384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高言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姣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化学工程与工艺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1700000000200968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陈志飞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w w:val="95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0800000000205070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谢易胜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化工工艺仪表与自动化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color w:val="333333"/>
                <w:w w:val="95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0800000000205268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吴晓波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机电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1700000000201002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唐华林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无机化工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0800000000205272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李熙文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城市建设信息技术应用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0800000000205214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吕运福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化工机械设备工程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1600000000201218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范玉红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水利水电工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1700000000200999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邹志强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有色金属冶金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1500000000200084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赵勇连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1700000000301619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钟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子轩</w:t>
            </w:r>
            <w:proofErr w:type="gramEnd"/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消防工程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1600000000301467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尹立雄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1800000000301056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蔡冬梅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有机化工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1100000000100380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lastRenderedPageBreak/>
              <w:t>潘蒂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1500000000301303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肖潇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1600000000301462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阳部琼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机械制造与自动化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1500000000302478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肖鸿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化学工程与工艺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1600000000301466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穆阳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电气工程及其自动化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1200000000301121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吴文俊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环境工程与管理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1500000000301796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莫喜斌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0800000000304054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张超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发电厂及电力系统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1800000000301037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王思凯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金属矿产地质与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勘杳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技术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1600000000300415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吕宗纯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0800000000304041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黄伟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1800000000301044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陈青枫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化学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1600000000301417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姚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欣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特种能源工程与烟火技术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1500000000300187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庹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彪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采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矿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1700000000301641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申明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弹药工程与爆炸技术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1500000000301389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尹明华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安全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1600000000301568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罗</w:t>
            </w: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艳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土木工程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1100000000300685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李兰妹</w:t>
            </w:r>
            <w:proofErr w:type="gramEnd"/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地理信息系统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1500000000301663</w:t>
            </w:r>
          </w:p>
        </w:tc>
      </w:tr>
      <w:tr w:rsidR="00AF27E0">
        <w:trPr>
          <w:trHeight w:val="597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陶建伟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医学影像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1800000000301115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李勤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金属压力加工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w w:val="95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333333"/>
                <w:w w:val="95"/>
                <w:sz w:val="28"/>
                <w:szCs w:val="28"/>
              </w:rPr>
              <w:t>0800000000301941</w:t>
            </w:r>
          </w:p>
        </w:tc>
      </w:tr>
      <w:tr w:rsidR="00AF27E0">
        <w:trPr>
          <w:trHeight w:val="597"/>
        </w:trPr>
        <w:tc>
          <w:tcPr>
            <w:tcW w:w="9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:rsidR="00AF27E0">
        <w:trPr>
          <w:trHeight w:val="597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执法机关</w:t>
            </w:r>
          </w:p>
        </w:tc>
      </w:tr>
      <w:tr w:rsidR="00AF27E0">
        <w:trPr>
          <w:trHeight w:val="506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AF27E0">
        <w:trPr>
          <w:trHeight w:val="506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E0" w:rsidRDefault="0081498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AF27E0" w:rsidRDefault="0081498A" w:rsidP="00DB5845">
      <w:pPr>
        <w:widowControl/>
        <w:shd w:val="clear" w:color="auto" w:fill="FFFFFF"/>
        <w:spacing w:before="525" w:afterLines="100" w:after="312" w:line="560" w:lineRule="exact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AF27E0" w:rsidRDefault="0081498A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lastRenderedPageBreak/>
        <w:t> </w:t>
      </w:r>
    </w:p>
    <w:sectPr w:rsidR="00AF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8A" w:rsidRDefault="0081498A" w:rsidP="00DB5845">
      <w:r>
        <w:separator/>
      </w:r>
    </w:p>
  </w:endnote>
  <w:endnote w:type="continuationSeparator" w:id="0">
    <w:p w:rsidR="0081498A" w:rsidRDefault="0081498A" w:rsidP="00DB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8A" w:rsidRDefault="0081498A" w:rsidP="00DB5845">
      <w:r>
        <w:separator/>
      </w:r>
    </w:p>
  </w:footnote>
  <w:footnote w:type="continuationSeparator" w:id="0">
    <w:p w:rsidR="0081498A" w:rsidRDefault="0081498A" w:rsidP="00DB5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49A0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44EDE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498A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4EAF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27E0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B5845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5BD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yataq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3</cp:revision>
  <dcterms:created xsi:type="dcterms:W3CDTF">2021-06-29T04:07:00Z</dcterms:created>
  <dcterms:modified xsi:type="dcterms:W3CDTF">2021-06-29T08:28:00Z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64F52031865847B79250B21D6EAB0849</vt:lpwstr>
  </property>
</Properties>
</file>