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EC" w:rsidRPr="00DA1592" w:rsidRDefault="008255EC" w:rsidP="00241378">
      <w:pPr>
        <w:widowControl/>
        <w:shd w:val="clear" w:color="auto" w:fill="FFFFFF"/>
        <w:snapToGrid w:val="0"/>
        <w:spacing w:line="540" w:lineRule="atLeast"/>
        <w:ind w:left="-735" w:right="165"/>
        <w:jc w:val="center"/>
        <w:rPr>
          <w:rFonts w:asciiTheme="minorEastAsia" w:hAnsiTheme="minorEastAsia" w:cs="Helvetica"/>
          <w:b/>
          <w:vanish/>
          <w:kern w:val="0"/>
          <w:sz w:val="36"/>
          <w:szCs w:val="36"/>
        </w:rPr>
      </w:pPr>
      <w:r w:rsidRPr="00DA1592">
        <w:rPr>
          <w:rFonts w:asciiTheme="minorEastAsia" w:hAnsiTheme="minorEastAsia" w:cs="Helvetica"/>
          <w:b/>
          <w:noProof/>
          <w:vanish/>
          <w:kern w:val="0"/>
          <w:sz w:val="36"/>
          <w:szCs w:val="36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EC" w:rsidRPr="00DA1592" w:rsidRDefault="008255EC" w:rsidP="00D41437">
      <w:pPr>
        <w:widowControl/>
        <w:shd w:val="clear" w:color="auto" w:fill="FFFFFF"/>
        <w:snapToGrid w:val="0"/>
        <w:spacing w:afterLines="100" w:after="312" w:line="560" w:lineRule="exact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 w:rsidRPr="00DA1592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安全评价机构信息公开表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"/>
        <w:gridCol w:w="72"/>
        <w:gridCol w:w="283"/>
        <w:gridCol w:w="203"/>
        <w:gridCol w:w="1463"/>
        <w:gridCol w:w="687"/>
        <w:gridCol w:w="199"/>
        <w:gridCol w:w="992"/>
        <w:gridCol w:w="283"/>
        <w:gridCol w:w="681"/>
        <w:gridCol w:w="28"/>
        <w:gridCol w:w="425"/>
        <w:gridCol w:w="284"/>
        <w:gridCol w:w="2268"/>
      </w:tblGrid>
      <w:tr w:rsidR="008255EC" w:rsidRPr="00241378" w:rsidTr="00241378">
        <w:trPr>
          <w:trHeight w:val="96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56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机构名称</w:t>
            </w:r>
          </w:p>
        </w:tc>
        <w:tc>
          <w:tcPr>
            <w:tcW w:w="78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湖南科大广通能源安全技术咨询服务有限公司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241378">
        <w:trPr>
          <w:trHeight w:val="980"/>
        </w:trPr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统一社会信用代码/注册号</w:t>
            </w:r>
          </w:p>
        </w:tc>
        <w:tc>
          <w:tcPr>
            <w:tcW w:w="58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/>
                <w:sz w:val="28"/>
                <w:szCs w:val="28"/>
              </w:rPr>
              <w:t>91430102792383600Q</w:t>
            </w:r>
          </w:p>
        </w:tc>
      </w:tr>
      <w:tr w:rsidR="008255EC" w:rsidRPr="00241378" w:rsidTr="00241378">
        <w:trPr>
          <w:trHeight w:val="98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办公地址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长沙市芙蓉区建湘路</w:t>
            </w:r>
            <w:proofErr w:type="gramStart"/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世</w:t>
            </w:r>
            <w:proofErr w:type="gramEnd"/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茂环球金融中心1112-1113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410000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241378">
        <w:trPr>
          <w:trHeight w:val="32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机构信息公开网址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/>
                <w:sz w:val="28"/>
                <w:szCs w:val="28"/>
              </w:rPr>
              <w:t>http://www.hnkdgt.com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="00241378" w:rsidRPr="00FD002C">
              <w:rPr>
                <w:rFonts w:asciiTheme="minorEastAsia" w:hAnsiTheme="minorEastAsia" w:cs="宋体" w:hint="eastAsia"/>
                <w:sz w:val="28"/>
                <w:szCs w:val="28"/>
              </w:rPr>
              <w:t>潘传武</w:t>
            </w:r>
          </w:p>
        </w:tc>
      </w:tr>
      <w:tr w:rsidR="008255EC" w:rsidRPr="00241378" w:rsidTr="00241378">
        <w:trPr>
          <w:trHeight w:val="73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联系人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蒋小丽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18569051002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241378">
        <w:trPr>
          <w:trHeight w:val="30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专职技术负责人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FD002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李谨</w:t>
            </w:r>
            <w:r w:rsidR="00241378" w:rsidRPr="00FD002C">
              <w:rPr>
                <w:rFonts w:asciiTheme="minorEastAsia" w:hAnsiTheme="minorEastAsia" w:cs="宋体" w:hint="eastAsia"/>
                <w:sz w:val="28"/>
                <w:szCs w:val="28"/>
              </w:rPr>
              <w:t>、李陆军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过程控制负责人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王洪祯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FD002C">
        <w:trPr>
          <w:trHeight w:val="30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资质证书编号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APF-(湘）-009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发证日期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2020年3月10日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FD002C">
        <w:trPr>
          <w:trHeight w:val="30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atLeas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资质证书批准部门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="00241378" w:rsidRPr="00FD002C">
              <w:rPr>
                <w:rFonts w:asciiTheme="minorEastAsia" w:hAnsiTheme="minorEastAsia" w:cs="宋体" w:hint="eastAsia"/>
                <w:sz w:val="28"/>
                <w:szCs w:val="28"/>
              </w:rPr>
              <w:t>湖南省应急管理厅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有效日期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241378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2025年3月9日</w:t>
            </w:r>
            <w:r w:rsidR="008255EC"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</w:tc>
      </w:tr>
      <w:tr w:rsidR="008255EC" w:rsidRPr="00241378" w:rsidTr="00241378">
        <w:trPr>
          <w:trHeight w:val="824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业务范围</w:t>
            </w:r>
          </w:p>
        </w:tc>
      </w:tr>
      <w:tr w:rsidR="008255EC" w:rsidRPr="00241378" w:rsidTr="00241378">
        <w:trPr>
          <w:trHeight w:val="182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left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  <w:p w:rsidR="008255EC" w:rsidRPr="00D41437" w:rsidRDefault="00241378" w:rsidP="00241378">
            <w:pPr>
              <w:widowControl/>
              <w:snapToGrid w:val="0"/>
              <w:spacing w:line="40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金属、非金属矿及其他矿采选业；石油加工业，化学原料、化学品及医药制造业</w:t>
            </w:r>
            <w:r w:rsidR="00D41437" w:rsidRPr="00D41437">
              <w:rPr>
                <w:rFonts w:asciiTheme="minorEastAsia" w:hAnsiTheme="minorEastAsia" w:cs="宋体"/>
                <w:sz w:val="28"/>
                <w:szCs w:val="28"/>
              </w:rPr>
              <w:t>*****</w:t>
            </w:r>
            <w:bookmarkStart w:id="0" w:name="_GoBack"/>
            <w:bookmarkEnd w:id="0"/>
          </w:p>
        </w:tc>
      </w:tr>
      <w:tr w:rsidR="008255EC" w:rsidRPr="00241378" w:rsidTr="00241378">
        <w:trPr>
          <w:trHeight w:val="562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本机构的安全评价师</w:t>
            </w:r>
          </w:p>
        </w:tc>
      </w:tr>
      <w:tr w:rsidR="008255EC" w:rsidRPr="00241378" w:rsidTr="00766F41">
        <w:trPr>
          <w:trHeight w:val="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56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证书号码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专 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FD002C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7"/>
                <w:szCs w:val="27"/>
              </w:rPr>
            </w:pPr>
            <w:r w:rsidRPr="00FD002C">
              <w:rPr>
                <w:rFonts w:asciiTheme="minorEastAsia" w:hAnsiTheme="minorEastAsia" w:cs="宋体" w:hint="eastAsia"/>
                <w:sz w:val="28"/>
                <w:szCs w:val="28"/>
              </w:rPr>
              <w:t>证书号码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张春翀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1800000000301162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18000000000300400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化工工艺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1700000000300303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李立庭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0800000000204258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张腾飞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S011041000110193001885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米彩霞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电气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0800000000303282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张永平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0800000000305407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刘国泉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0800000000206090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王尔友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化工机械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S011041000110192002282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伍升红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S011053000110192003200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赵克非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地质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0800000000204567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叶佰顺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1600000000301640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1800000000300849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王丽华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化工工艺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S011032000110191000565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崔才喜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S011032000110191000561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化工工艺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1800000000200137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马洪震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化工工艺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S011037000110192001693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王洪敏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32092319891001639X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S011041000110193001788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刘金贵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冶金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1700000000200142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石强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S011037000110191000797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方伯成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0800000000103160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S011037000110192001859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黄桂明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0800000000205218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袁喜刚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地质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170000000030058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杨国军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化工机械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0800000000304040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化工机械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s011044000110192002806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王洪祯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化工工艺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S011044000110193002051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彭燕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1100000000100457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A1258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矿建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1100000000300477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李陆军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1100000000100672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范长德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化工机械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1800000000300210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王彦涛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水工结构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1100000000302078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陈彪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1800000000201081</w:t>
            </w:r>
          </w:p>
        </w:tc>
      </w:tr>
      <w:tr w:rsidR="00766F41" w:rsidRPr="00241378" w:rsidTr="00766F41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采矿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S011032000110191000380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41" w:rsidRDefault="00766F4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255EC" w:rsidRPr="00241378" w:rsidTr="00241378">
        <w:trPr>
          <w:trHeight w:val="597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8255EC" w:rsidRPr="00241378" w:rsidTr="00241378">
        <w:trPr>
          <w:trHeight w:val="597"/>
        </w:trPr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8255EC" w:rsidRPr="00241378" w:rsidTr="00241378">
        <w:trPr>
          <w:trHeight w:val="506"/>
        </w:trPr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241378" w:rsidRDefault="008255EC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7"/>
                <w:szCs w:val="27"/>
              </w:rPr>
            </w:pPr>
            <w:r w:rsidRPr="00241378">
              <w:rPr>
                <w:rFonts w:asciiTheme="minorEastAsia" w:hAnsiTheme="minorEastAsia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58450F" w:rsidRPr="00241378" w:rsidTr="00241378">
        <w:trPr>
          <w:trHeight w:val="506"/>
        </w:trPr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</w:tr>
      <w:tr w:rsidR="0058450F" w:rsidRPr="00241378" w:rsidTr="00241378">
        <w:trPr>
          <w:trHeight w:val="506"/>
        </w:trPr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0F" w:rsidRPr="00241378" w:rsidRDefault="0058450F" w:rsidP="00241378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sz w:val="28"/>
                <w:szCs w:val="28"/>
              </w:rPr>
            </w:pPr>
          </w:p>
        </w:tc>
      </w:tr>
    </w:tbl>
    <w:p w:rsidR="008255EC" w:rsidRPr="00241378" w:rsidRDefault="008255EC" w:rsidP="00A16F11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27"/>
          <w:szCs w:val="27"/>
        </w:rPr>
      </w:pPr>
      <w:r w:rsidRPr="0024137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 </w:t>
      </w:r>
    </w:p>
    <w:sectPr w:rsidR="008255EC" w:rsidRPr="00241378" w:rsidSect="00E8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38" w:rsidRDefault="00026538" w:rsidP="00DE1004">
      <w:r>
        <w:separator/>
      </w:r>
    </w:p>
  </w:endnote>
  <w:endnote w:type="continuationSeparator" w:id="0">
    <w:p w:rsidR="00026538" w:rsidRDefault="00026538" w:rsidP="00DE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38" w:rsidRDefault="00026538" w:rsidP="00DE1004">
      <w:r>
        <w:separator/>
      </w:r>
    </w:p>
  </w:footnote>
  <w:footnote w:type="continuationSeparator" w:id="0">
    <w:p w:rsidR="00026538" w:rsidRDefault="00026538" w:rsidP="00DE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5EC"/>
    <w:rsid w:val="00002817"/>
    <w:rsid w:val="00016C51"/>
    <w:rsid w:val="00017524"/>
    <w:rsid w:val="00026538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0C6A35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378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3F1482"/>
    <w:rsid w:val="004302D9"/>
    <w:rsid w:val="00441414"/>
    <w:rsid w:val="00442C8E"/>
    <w:rsid w:val="00452EAA"/>
    <w:rsid w:val="00486D2C"/>
    <w:rsid w:val="004E57F5"/>
    <w:rsid w:val="005467B0"/>
    <w:rsid w:val="005623B7"/>
    <w:rsid w:val="00570F47"/>
    <w:rsid w:val="00570FD0"/>
    <w:rsid w:val="0058450F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66F41"/>
    <w:rsid w:val="00784A64"/>
    <w:rsid w:val="00793B24"/>
    <w:rsid w:val="00794F17"/>
    <w:rsid w:val="007A07C1"/>
    <w:rsid w:val="007A11AA"/>
    <w:rsid w:val="007A1BD6"/>
    <w:rsid w:val="007D5762"/>
    <w:rsid w:val="00804338"/>
    <w:rsid w:val="0081531B"/>
    <w:rsid w:val="00816895"/>
    <w:rsid w:val="008255EC"/>
    <w:rsid w:val="00837A72"/>
    <w:rsid w:val="0087102D"/>
    <w:rsid w:val="008757E4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1258E"/>
    <w:rsid w:val="00A16F11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D62E1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41437"/>
    <w:rsid w:val="00D74923"/>
    <w:rsid w:val="00DA1592"/>
    <w:rsid w:val="00DE0DEF"/>
    <w:rsid w:val="00DE1004"/>
    <w:rsid w:val="00DE44FE"/>
    <w:rsid w:val="00DE5894"/>
    <w:rsid w:val="00E242A3"/>
    <w:rsid w:val="00E636AD"/>
    <w:rsid w:val="00E748BD"/>
    <w:rsid w:val="00E800BA"/>
    <w:rsid w:val="00E81843"/>
    <w:rsid w:val="00EA7EDB"/>
    <w:rsid w:val="00EF54D5"/>
    <w:rsid w:val="00F13BB7"/>
    <w:rsid w:val="00F3106A"/>
    <w:rsid w:val="00F45BBA"/>
    <w:rsid w:val="00FC3950"/>
    <w:rsid w:val="00FD002C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83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12" w:color="CCCCCC"/>
                    <w:bottom w:val="single" w:sz="6" w:space="0" w:color="CCCCCC"/>
                    <w:right w:val="single" w:sz="2" w:space="0" w:color="CCCCCC"/>
                  </w:divBdr>
                </w:div>
                <w:div w:id="1685742887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506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1795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752662">
              <w:marLeft w:val="3"/>
              <w:marRight w:val="3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061">
                  <w:marLeft w:val="0"/>
                  <w:marRight w:val="0"/>
                  <w:marTop w:val="1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768387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  <w:div w:id="1683630743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</w:divsChild>
        </w:div>
      </w:divsChild>
    </w:div>
    <w:div w:id="10067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33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735">
      <w:marLeft w:val="0"/>
      <w:marRight w:val="0"/>
      <w:marTop w:val="0"/>
      <w:marBottom w:val="0"/>
      <w:divBdr>
        <w:top w:val="single" w:sz="6" w:space="0" w:color="385D7C"/>
        <w:left w:val="none" w:sz="0" w:space="0" w:color="auto"/>
        <w:bottom w:val="none" w:sz="0" w:space="0" w:color="auto"/>
        <w:right w:val="none" w:sz="0" w:space="0" w:color="auto"/>
      </w:divBdr>
      <w:divsChild>
        <w:div w:id="38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2857">
              <w:marLeft w:val="3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13</cp:revision>
  <dcterms:created xsi:type="dcterms:W3CDTF">2021-06-29T03:56:00Z</dcterms:created>
  <dcterms:modified xsi:type="dcterms:W3CDTF">2021-07-09T04:50:00Z</dcterms:modified>
</cp:coreProperties>
</file>