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8050D" w14:textId="77777777" w:rsidR="009D6AA0" w:rsidRDefault="009D6AA0" w:rsidP="009D6AA0">
      <w:pPr>
        <w:rPr>
          <w:rFonts w:eastAsia="黑体"/>
          <w:bCs/>
          <w:sz w:val="32"/>
          <w:szCs w:val="32"/>
          <w:lang w:val="en"/>
        </w:rPr>
      </w:pPr>
      <w:r>
        <w:rPr>
          <w:rFonts w:eastAsia="黑体"/>
          <w:bCs/>
          <w:sz w:val="32"/>
          <w:szCs w:val="32"/>
        </w:rPr>
        <w:t>附件</w:t>
      </w:r>
      <w:r>
        <w:rPr>
          <w:rFonts w:eastAsia="黑体"/>
          <w:bCs/>
          <w:sz w:val="32"/>
          <w:szCs w:val="32"/>
          <w:lang w:val="en"/>
        </w:rPr>
        <w:t>1</w:t>
      </w:r>
    </w:p>
    <w:p w14:paraId="0F769F83" w14:textId="77777777" w:rsidR="009D6AA0" w:rsidRDefault="009D6AA0" w:rsidP="009D6AA0">
      <w:pPr>
        <w:spacing w:line="576" w:lineRule="exact"/>
        <w:jc w:val="center"/>
        <w:rPr>
          <w:rStyle w:val="af0"/>
          <w:rFonts w:eastAsia="方正小标宋简体"/>
          <w:b w:val="0"/>
          <w:bCs/>
          <w:color w:val="404040"/>
          <w:sz w:val="44"/>
          <w:szCs w:val="44"/>
        </w:rPr>
      </w:pPr>
    </w:p>
    <w:p w14:paraId="54D22B9F" w14:textId="77777777" w:rsidR="009D6AA0" w:rsidRDefault="009D6AA0" w:rsidP="009D6AA0">
      <w:pPr>
        <w:adjustRightInd w:val="0"/>
        <w:snapToGrid w:val="0"/>
        <w:jc w:val="center"/>
        <w:rPr>
          <w:rFonts w:eastAsia="方正小标宋简体"/>
          <w:color w:val="000000"/>
          <w:sz w:val="44"/>
          <w:szCs w:val="44"/>
          <w:lang w:val="en"/>
        </w:rPr>
      </w:pPr>
      <w:r>
        <w:rPr>
          <w:rFonts w:eastAsia="方正小标宋简体"/>
          <w:color w:val="000000"/>
          <w:sz w:val="44"/>
          <w:szCs w:val="44"/>
        </w:rPr>
        <w:t>湖南省应急管理重点实验室管理暂行办法</w:t>
      </w:r>
    </w:p>
    <w:p w14:paraId="1DE05419" w14:textId="77777777" w:rsidR="009D6AA0" w:rsidRDefault="009D6AA0" w:rsidP="009D6AA0">
      <w:pPr>
        <w:spacing w:line="576" w:lineRule="exact"/>
        <w:jc w:val="center"/>
        <w:rPr>
          <w:rFonts w:eastAsia="楷体_GB2312"/>
          <w:bCs/>
          <w:color w:val="000000"/>
          <w:sz w:val="32"/>
          <w:szCs w:val="32"/>
        </w:rPr>
      </w:pPr>
      <w:r>
        <w:rPr>
          <w:rFonts w:eastAsia="楷体_GB2312"/>
          <w:bCs/>
          <w:color w:val="000000"/>
          <w:sz w:val="32"/>
          <w:szCs w:val="32"/>
        </w:rPr>
        <w:t>（征求意见稿）</w:t>
      </w:r>
    </w:p>
    <w:p w14:paraId="4206F4AF" w14:textId="77777777" w:rsidR="009D6AA0" w:rsidRDefault="009D6AA0" w:rsidP="009D6AA0">
      <w:pPr>
        <w:spacing w:line="576" w:lineRule="exact"/>
        <w:ind w:firstLineChars="200" w:firstLine="640"/>
        <w:jc w:val="center"/>
        <w:rPr>
          <w:rFonts w:eastAsia="仿宋_GB2312"/>
          <w:bCs/>
          <w:color w:val="000000"/>
          <w:sz w:val="32"/>
          <w:szCs w:val="32"/>
        </w:rPr>
      </w:pPr>
    </w:p>
    <w:p w14:paraId="1FE5C0DB" w14:textId="77777777" w:rsidR="009D6AA0" w:rsidRDefault="009D6AA0" w:rsidP="009D6AA0">
      <w:pPr>
        <w:widowControl/>
        <w:adjustRightInd w:val="0"/>
        <w:snapToGrid w:val="0"/>
        <w:spacing w:line="560" w:lineRule="exact"/>
        <w:jc w:val="center"/>
        <w:rPr>
          <w:rFonts w:eastAsia="黑体"/>
          <w:bCs/>
          <w:color w:val="000000"/>
          <w:sz w:val="32"/>
          <w:szCs w:val="32"/>
        </w:rPr>
      </w:pPr>
      <w:r>
        <w:rPr>
          <w:rFonts w:eastAsia="黑体"/>
          <w:bCs/>
          <w:color w:val="000000"/>
          <w:sz w:val="32"/>
          <w:szCs w:val="32"/>
        </w:rPr>
        <w:t>第一章</w:t>
      </w:r>
      <w:r>
        <w:rPr>
          <w:rFonts w:eastAsia="黑体"/>
          <w:bCs/>
          <w:color w:val="000000"/>
          <w:sz w:val="32"/>
          <w:szCs w:val="32"/>
        </w:rPr>
        <w:t xml:space="preserve">  </w:t>
      </w:r>
      <w:r>
        <w:rPr>
          <w:rFonts w:eastAsia="黑体"/>
          <w:bCs/>
          <w:color w:val="000000"/>
          <w:sz w:val="32"/>
          <w:szCs w:val="32"/>
        </w:rPr>
        <w:t>总</w:t>
      </w:r>
      <w:r>
        <w:rPr>
          <w:rFonts w:eastAsia="黑体"/>
          <w:bCs/>
          <w:color w:val="000000"/>
          <w:sz w:val="32"/>
          <w:szCs w:val="32"/>
        </w:rPr>
        <w:t xml:space="preserve">  </w:t>
      </w:r>
      <w:r>
        <w:rPr>
          <w:rFonts w:eastAsia="黑体"/>
          <w:bCs/>
          <w:color w:val="000000"/>
          <w:sz w:val="32"/>
          <w:szCs w:val="32"/>
        </w:rPr>
        <w:t>则</w:t>
      </w:r>
    </w:p>
    <w:p w14:paraId="4C245EE2" w14:textId="77777777" w:rsidR="009D6AA0" w:rsidRDefault="009D6AA0" w:rsidP="009D6AA0">
      <w:pPr>
        <w:adjustRightInd w:val="0"/>
        <w:snapToGrid w:val="0"/>
        <w:spacing w:line="560" w:lineRule="exact"/>
        <w:ind w:firstLineChars="200" w:firstLine="640"/>
        <w:rPr>
          <w:rFonts w:eastAsia="仿宋_GB2312"/>
          <w:bCs/>
          <w:sz w:val="32"/>
          <w:szCs w:val="32"/>
        </w:rPr>
      </w:pPr>
      <w:r>
        <w:rPr>
          <w:rFonts w:eastAsia="黑体"/>
          <w:bCs/>
          <w:color w:val="000000"/>
          <w:sz w:val="32"/>
          <w:szCs w:val="32"/>
        </w:rPr>
        <w:t>第一条</w:t>
      </w:r>
      <w:r>
        <w:rPr>
          <w:rFonts w:eastAsia="仿宋_GB2312"/>
          <w:bCs/>
          <w:color w:val="404040"/>
          <w:sz w:val="32"/>
          <w:szCs w:val="32"/>
        </w:rPr>
        <w:t xml:space="preserve"> </w:t>
      </w:r>
      <w:r>
        <w:rPr>
          <w:rFonts w:eastAsia="仿宋_GB2312"/>
          <w:bCs/>
          <w:sz w:val="32"/>
          <w:szCs w:val="32"/>
        </w:rPr>
        <w:t>为加快推进湖南省应急管理科技创新体系建设，规范湖南省应急管理重点实验室（以下简称</w:t>
      </w:r>
      <w:r>
        <w:rPr>
          <w:rFonts w:eastAsia="仿宋_GB2312"/>
          <w:bCs/>
          <w:sz w:val="32"/>
          <w:szCs w:val="32"/>
        </w:rPr>
        <w:t>“</w:t>
      </w:r>
      <w:r>
        <w:rPr>
          <w:rFonts w:eastAsia="仿宋_GB2312"/>
          <w:bCs/>
          <w:sz w:val="32"/>
          <w:szCs w:val="32"/>
        </w:rPr>
        <w:t>重点实验室</w:t>
      </w:r>
      <w:r>
        <w:rPr>
          <w:rFonts w:eastAsia="仿宋_GB2312"/>
          <w:bCs/>
          <w:sz w:val="32"/>
          <w:szCs w:val="32"/>
        </w:rPr>
        <w:t>”</w:t>
      </w:r>
      <w:r>
        <w:rPr>
          <w:rFonts w:eastAsia="仿宋_GB2312"/>
          <w:bCs/>
          <w:sz w:val="32"/>
          <w:szCs w:val="32"/>
        </w:rPr>
        <w:t>）的建设、运行及管理，提升应急管理科技创新能力，根据《应急部办公厅关于印发</w:t>
      </w:r>
      <w:r>
        <w:rPr>
          <w:rFonts w:eastAsia="仿宋_GB2312"/>
          <w:bCs/>
          <w:sz w:val="32"/>
          <w:szCs w:val="32"/>
        </w:rPr>
        <w:t>&lt;</w:t>
      </w:r>
      <w:r>
        <w:rPr>
          <w:rFonts w:eastAsia="仿宋_GB2312"/>
          <w:bCs/>
          <w:sz w:val="32"/>
          <w:szCs w:val="32"/>
        </w:rPr>
        <w:t>应急管理部重点实验室管理办法</w:t>
      </w:r>
      <w:r>
        <w:rPr>
          <w:rFonts w:eastAsia="仿宋_GB2312"/>
          <w:bCs/>
          <w:sz w:val="32"/>
          <w:szCs w:val="32"/>
        </w:rPr>
        <w:t>&gt;</w:t>
      </w:r>
      <w:r>
        <w:rPr>
          <w:rFonts w:eastAsia="仿宋_GB2312"/>
          <w:bCs/>
          <w:sz w:val="32"/>
          <w:szCs w:val="32"/>
        </w:rPr>
        <w:t>的通知》（</w:t>
      </w:r>
      <w:proofErr w:type="gramStart"/>
      <w:r>
        <w:rPr>
          <w:rFonts w:eastAsia="仿宋_GB2312"/>
          <w:bCs/>
          <w:sz w:val="32"/>
          <w:szCs w:val="32"/>
          <w:lang w:bidi="ar"/>
        </w:rPr>
        <w:t>应急部</w:t>
      </w:r>
      <w:proofErr w:type="gramEnd"/>
      <w:r>
        <w:rPr>
          <w:rFonts w:eastAsia="仿宋_GB2312"/>
          <w:bCs/>
          <w:sz w:val="32"/>
          <w:szCs w:val="32"/>
          <w:lang w:bidi="ar"/>
        </w:rPr>
        <w:t>办公厅〔</w:t>
      </w:r>
      <w:r>
        <w:rPr>
          <w:rFonts w:eastAsia="仿宋_GB2312"/>
          <w:bCs/>
          <w:sz w:val="32"/>
          <w:szCs w:val="32"/>
          <w:lang w:bidi="ar"/>
        </w:rPr>
        <w:t>2020</w:t>
      </w:r>
      <w:r>
        <w:rPr>
          <w:rFonts w:eastAsia="仿宋_GB2312"/>
          <w:bCs/>
          <w:sz w:val="32"/>
          <w:szCs w:val="32"/>
          <w:lang w:bidi="ar"/>
        </w:rPr>
        <w:t>〕</w:t>
      </w:r>
      <w:r>
        <w:rPr>
          <w:rFonts w:eastAsia="仿宋_GB2312"/>
          <w:bCs/>
          <w:sz w:val="32"/>
          <w:szCs w:val="32"/>
          <w:lang w:bidi="ar"/>
        </w:rPr>
        <w:t>55</w:t>
      </w:r>
      <w:r>
        <w:rPr>
          <w:rFonts w:eastAsia="仿宋_GB2312"/>
          <w:bCs/>
          <w:sz w:val="32"/>
          <w:szCs w:val="32"/>
          <w:lang w:bidi="ar"/>
        </w:rPr>
        <w:t>号</w:t>
      </w:r>
      <w:r>
        <w:rPr>
          <w:rFonts w:eastAsia="仿宋_GB2312"/>
          <w:bCs/>
          <w:sz w:val="32"/>
          <w:szCs w:val="32"/>
        </w:rPr>
        <w:t>）及有关文件，结合实际，制定本办法。</w:t>
      </w:r>
    </w:p>
    <w:p w14:paraId="2A58EF53" w14:textId="77777777" w:rsidR="009D6AA0" w:rsidRDefault="009D6AA0" w:rsidP="009D6AA0">
      <w:pPr>
        <w:adjustRightInd w:val="0"/>
        <w:snapToGrid w:val="0"/>
        <w:spacing w:line="560" w:lineRule="exact"/>
        <w:ind w:firstLine="640"/>
        <w:rPr>
          <w:rFonts w:eastAsia="仿宋_GB2312"/>
          <w:bCs/>
          <w:color w:val="404040"/>
          <w:sz w:val="32"/>
          <w:szCs w:val="32"/>
        </w:rPr>
      </w:pPr>
      <w:r>
        <w:rPr>
          <w:rFonts w:eastAsia="黑体"/>
          <w:bCs/>
          <w:color w:val="000000"/>
          <w:sz w:val="32"/>
          <w:szCs w:val="32"/>
        </w:rPr>
        <w:t>第二条</w:t>
      </w:r>
      <w:r>
        <w:rPr>
          <w:rStyle w:val="af0"/>
          <w:rFonts w:eastAsia="黑体"/>
          <w:b w:val="0"/>
          <w:bCs/>
          <w:color w:val="404040"/>
          <w:sz w:val="32"/>
          <w:szCs w:val="32"/>
        </w:rPr>
        <w:t xml:space="preserve"> </w:t>
      </w:r>
      <w:r>
        <w:rPr>
          <w:rFonts w:eastAsia="仿宋_GB2312"/>
          <w:bCs/>
          <w:color w:val="000000"/>
          <w:sz w:val="32"/>
          <w:szCs w:val="32"/>
        </w:rPr>
        <w:t>本</w:t>
      </w:r>
      <w:r>
        <w:rPr>
          <w:rFonts w:eastAsia="仿宋_GB2312"/>
          <w:bCs/>
          <w:color w:val="000000"/>
          <w:sz w:val="32"/>
          <w:szCs w:val="32"/>
          <w:lang w:val="en"/>
        </w:rPr>
        <w:t>办法</w:t>
      </w:r>
      <w:r>
        <w:rPr>
          <w:rFonts w:eastAsia="仿宋_GB2312"/>
          <w:bCs/>
          <w:color w:val="000000"/>
          <w:sz w:val="32"/>
          <w:szCs w:val="32"/>
        </w:rPr>
        <w:t>所称重点实验室，是指湖南省应急管理厅组织高水平理论研究、应用基础研究、技术创新研发、科技成果转化和合作交流的科技创新平台，是应急管理科技创新体系的重要组成部分。</w:t>
      </w:r>
    </w:p>
    <w:p w14:paraId="30E21A38"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t>第三条</w:t>
      </w:r>
      <w:r>
        <w:rPr>
          <w:rFonts w:eastAsia="仿宋_GB2312"/>
          <w:bCs/>
          <w:color w:val="404040"/>
          <w:sz w:val="32"/>
          <w:szCs w:val="32"/>
        </w:rPr>
        <w:t xml:space="preserve"> </w:t>
      </w:r>
      <w:r>
        <w:rPr>
          <w:rFonts w:eastAsia="仿宋_GB2312"/>
          <w:bCs/>
          <w:color w:val="000000"/>
          <w:sz w:val="32"/>
          <w:szCs w:val="32"/>
        </w:rPr>
        <w:t>重点实验室是依托本省具有较强应急管理科技研发实力的科研院所、高等院校、企事业单位（以下统称</w:t>
      </w:r>
      <w:r>
        <w:rPr>
          <w:rFonts w:eastAsia="仿宋_GB2312"/>
          <w:bCs/>
          <w:color w:val="000000"/>
          <w:sz w:val="32"/>
          <w:szCs w:val="32"/>
        </w:rPr>
        <w:t>“</w:t>
      </w:r>
      <w:r>
        <w:rPr>
          <w:rFonts w:eastAsia="仿宋_GB2312"/>
          <w:bCs/>
          <w:color w:val="000000"/>
          <w:sz w:val="32"/>
          <w:szCs w:val="32"/>
        </w:rPr>
        <w:t>依托单位</w:t>
      </w:r>
      <w:r>
        <w:rPr>
          <w:rFonts w:eastAsia="仿宋_GB2312"/>
          <w:bCs/>
          <w:color w:val="000000"/>
          <w:sz w:val="32"/>
          <w:szCs w:val="32"/>
        </w:rPr>
        <w:t>”</w:t>
      </w:r>
      <w:r>
        <w:rPr>
          <w:rFonts w:eastAsia="仿宋_GB2312"/>
          <w:bCs/>
          <w:color w:val="000000"/>
          <w:sz w:val="32"/>
          <w:szCs w:val="32"/>
        </w:rPr>
        <w:t>）等而建设的科研实体，实行人财物相对独立的管理机制，以及</w:t>
      </w:r>
      <w:r>
        <w:rPr>
          <w:rFonts w:eastAsia="仿宋_GB2312"/>
          <w:bCs/>
          <w:color w:val="000000"/>
          <w:sz w:val="32"/>
          <w:szCs w:val="32"/>
        </w:rPr>
        <w:t>“</w:t>
      </w:r>
      <w:r>
        <w:rPr>
          <w:rFonts w:eastAsia="仿宋_GB2312"/>
          <w:bCs/>
          <w:color w:val="000000"/>
          <w:sz w:val="32"/>
          <w:szCs w:val="32"/>
        </w:rPr>
        <w:t>开放、流动、联合、竞争</w:t>
      </w:r>
      <w:r>
        <w:rPr>
          <w:rFonts w:eastAsia="仿宋_GB2312"/>
          <w:bCs/>
          <w:color w:val="000000"/>
          <w:sz w:val="32"/>
          <w:szCs w:val="32"/>
        </w:rPr>
        <w:t>”</w:t>
      </w:r>
      <w:r>
        <w:rPr>
          <w:rFonts w:eastAsia="仿宋_GB2312"/>
          <w:bCs/>
          <w:color w:val="000000"/>
          <w:sz w:val="32"/>
          <w:szCs w:val="32"/>
        </w:rPr>
        <w:t>的运行机制，坚持按需设立、分类管理、定期评估、动态调整。</w:t>
      </w:r>
    </w:p>
    <w:p w14:paraId="6D14B2BA"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t>第四条</w:t>
      </w:r>
      <w:r>
        <w:rPr>
          <w:rFonts w:eastAsia="仿宋_GB2312"/>
          <w:bCs/>
          <w:color w:val="404040"/>
          <w:sz w:val="32"/>
          <w:szCs w:val="32"/>
        </w:rPr>
        <w:t xml:space="preserve"> </w:t>
      </w:r>
      <w:r>
        <w:rPr>
          <w:rFonts w:eastAsia="仿宋_GB2312"/>
          <w:bCs/>
          <w:color w:val="000000"/>
          <w:sz w:val="32"/>
          <w:szCs w:val="32"/>
        </w:rPr>
        <w:t>重点实验室的主要任务是面向本省应急管理实战需求，优化整合优势科技资源，开展安全生产、防灾减灾救灾和应急救援基础理论研究、关键技术攻关和先进装备研</w:t>
      </w:r>
      <w:r>
        <w:rPr>
          <w:rFonts w:eastAsia="仿宋_GB2312"/>
          <w:bCs/>
          <w:color w:val="000000"/>
          <w:sz w:val="32"/>
          <w:szCs w:val="32"/>
        </w:rPr>
        <w:lastRenderedPageBreak/>
        <w:t>发等，为推进应急管理体系和能力现代化建设提供科技支撑。</w:t>
      </w:r>
    </w:p>
    <w:p w14:paraId="4E198859" w14:textId="77777777" w:rsidR="009D6AA0" w:rsidRDefault="009D6AA0" w:rsidP="009D6AA0">
      <w:pPr>
        <w:widowControl/>
        <w:adjustRightInd w:val="0"/>
        <w:snapToGrid w:val="0"/>
        <w:spacing w:line="560" w:lineRule="exact"/>
        <w:ind w:firstLine="643"/>
        <w:rPr>
          <w:rFonts w:eastAsia="仿宋_GB2312"/>
          <w:bCs/>
          <w:color w:val="000000"/>
          <w:sz w:val="32"/>
          <w:szCs w:val="32"/>
        </w:rPr>
      </w:pPr>
      <w:r>
        <w:rPr>
          <w:rFonts w:eastAsia="黑体"/>
          <w:bCs/>
          <w:color w:val="000000"/>
          <w:sz w:val="32"/>
          <w:szCs w:val="32"/>
        </w:rPr>
        <w:t>第五条</w:t>
      </w:r>
      <w:r>
        <w:rPr>
          <w:rFonts w:eastAsia="黑体"/>
          <w:bCs/>
          <w:color w:val="404040"/>
          <w:sz w:val="32"/>
          <w:szCs w:val="32"/>
        </w:rPr>
        <w:t xml:space="preserve"> </w:t>
      </w:r>
      <w:r>
        <w:rPr>
          <w:rFonts w:eastAsia="仿宋_GB2312"/>
          <w:bCs/>
          <w:color w:val="000000"/>
          <w:sz w:val="32"/>
          <w:szCs w:val="32"/>
        </w:rPr>
        <w:t>重点实验室主要围绕安全生产、防灾减灾救灾、应急救援等领域前沿技术及应用进行建设：</w:t>
      </w:r>
    </w:p>
    <w:p w14:paraId="4490A50F"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（一）基础性研究。聚焦安全生产、防灾减灾救灾、应急救援等领域研究。</w:t>
      </w:r>
    </w:p>
    <w:p w14:paraId="7C190B69"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（二）关键技术攻关。聚焦自然灾害以及生产安全事故风险的感知识别、监测预警预报、风险预防控制等方向攻关。</w:t>
      </w:r>
    </w:p>
    <w:p w14:paraId="67D7A89D"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（三）先进装备研发。聚焦应急指挥通信、应急保障、专用紧急医学救援、智能无人应急救援、专用抢险救援、监测预警和信息获取等方面装备研发。</w:t>
      </w:r>
    </w:p>
    <w:p w14:paraId="576C7769"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（四）检测检验鉴定。聚焦应急救援物资装备、劳动防护用品、防爆设备等方面检测检验和危险化学品理化性质鉴定、生产安全事故技术鉴定。</w:t>
      </w:r>
    </w:p>
    <w:p w14:paraId="772DD1F4"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（五）高新技术应用。聚焦云计算、物联网、大数据、人工智能、卫星遥感、无线通信、虚拟现实等高新技术在应急管理领域创新应用。</w:t>
      </w:r>
    </w:p>
    <w:p w14:paraId="33DC838A" w14:textId="77777777" w:rsidR="009D6AA0" w:rsidRDefault="009D6AA0" w:rsidP="009D6AA0">
      <w:pPr>
        <w:adjustRightInd w:val="0"/>
        <w:snapToGrid w:val="0"/>
        <w:spacing w:line="560" w:lineRule="exact"/>
        <w:ind w:firstLineChars="200" w:firstLine="640"/>
        <w:rPr>
          <w:rFonts w:eastAsia="仿宋_GB2312"/>
          <w:bCs/>
          <w:color w:val="404040"/>
          <w:sz w:val="32"/>
          <w:szCs w:val="32"/>
        </w:rPr>
      </w:pPr>
    </w:p>
    <w:p w14:paraId="2DAF0F63" w14:textId="77777777" w:rsidR="009D6AA0" w:rsidRDefault="009D6AA0" w:rsidP="009D6AA0">
      <w:pPr>
        <w:widowControl/>
        <w:adjustRightInd w:val="0"/>
        <w:snapToGrid w:val="0"/>
        <w:spacing w:line="560" w:lineRule="exact"/>
        <w:jc w:val="center"/>
        <w:rPr>
          <w:rFonts w:eastAsia="黑体"/>
          <w:bCs/>
          <w:color w:val="000000"/>
          <w:sz w:val="32"/>
          <w:szCs w:val="32"/>
        </w:rPr>
      </w:pPr>
      <w:r>
        <w:rPr>
          <w:rFonts w:eastAsia="黑体"/>
          <w:bCs/>
          <w:color w:val="000000"/>
          <w:sz w:val="32"/>
          <w:szCs w:val="32"/>
        </w:rPr>
        <w:t>第二章</w:t>
      </w:r>
      <w:r>
        <w:rPr>
          <w:rFonts w:eastAsia="黑体"/>
          <w:bCs/>
          <w:color w:val="000000"/>
          <w:sz w:val="32"/>
          <w:szCs w:val="32"/>
        </w:rPr>
        <w:t xml:space="preserve">  </w:t>
      </w:r>
      <w:r>
        <w:rPr>
          <w:rFonts w:eastAsia="黑体"/>
          <w:bCs/>
          <w:color w:val="000000"/>
          <w:sz w:val="32"/>
          <w:szCs w:val="32"/>
        </w:rPr>
        <w:t>职</w:t>
      </w:r>
      <w:r>
        <w:rPr>
          <w:rFonts w:eastAsia="黑体"/>
          <w:bCs/>
          <w:color w:val="000000"/>
          <w:sz w:val="32"/>
          <w:szCs w:val="32"/>
        </w:rPr>
        <w:t xml:space="preserve">  </w:t>
      </w:r>
      <w:proofErr w:type="gramStart"/>
      <w:r>
        <w:rPr>
          <w:rFonts w:eastAsia="黑体"/>
          <w:bCs/>
          <w:color w:val="000000"/>
          <w:sz w:val="32"/>
          <w:szCs w:val="32"/>
        </w:rPr>
        <w:t>责</w:t>
      </w:r>
      <w:proofErr w:type="gramEnd"/>
    </w:p>
    <w:p w14:paraId="2FEE2308"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黑体"/>
          <w:bCs/>
          <w:color w:val="000000"/>
          <w:sz w:val="32"/>
          <w:szCs w:val="32"/>
        </w:rPr>
        <w:t>第六条</w:t>
      </w:r>
      <w:r>
        <w:rPr>
          <w:rFonts w:eastAsia="黑体"/>
          <w:bCs/>
          <w:color w:val="404040"/>
          <w:sz w:val="32"/>
          <w:szCs w:val="32"/>
        </w:rPr>
        <w:t xml:space="preserve"> </w:t>
      </w:r>
      <w:r>
        <w:rPr>
          <w:rFonts w:eastAsia="仿宋_GB2312"/>
          <w:bCs/>
          <w:color w:val="000000"/>
          <w:sz w:val="32"/>
          <w:szCs w:val="32"/>
        </w:rPr>
        <w:t>省应急管理厅是重点实验室的认定和管理部门。主要职责是：</w:t>
      </w:r>
    </w:p>
    <w:p w14:paraId="5DC2AA1E"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（一）统筹规划、宏观指导重点实验室建设和发展。</w:t>
      </w:r>
    </w:p>
    <w:p w14:paraId="1005344B"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（二）制定、发布重点实验室发展政策和相关管理规定。</w:t>
      </w:r>
    </w:p>
    <w:p w14:paraId="32B3CA3C"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（三）组织开展重点实验室遴选、建设，指导重点实验室运行与管理。</w:t>
      </w:r>
    </w:p>
    <w:p w14:paraId="366220FC"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lastRenderedPageBreak/>
        <w:t>（四）组织开展重点实验室定期评估，并予以调整和撤销。</w:t>
      </w:r>
    </w:p>
    <w:p w14:paraId="6D983E6F" w14:textId="77777777" w:rsidR="009D6AA0" w:rsidRDefault="009D6AA0" w:rsidP="009D6AA0">
      <w:pPr>
        <w:widowControl/>
        <w:adjustRightInd w:val="0"/>
        <w:snapToGrid w:val="0"/>
        <w:spacing w:line="560" w:lineRule="exact"/>
        <w:ind w:firstLine="643"/>
        <w:rPr>
          <w:rFonts w:eastAsia="仿宋_GB2312"/>
          <w:bCs/>
          <w:color w:val="000000"/>
          <w:sz w:val="32"/>
          <w:szCs w:val="32"/>
        </w:rPr>
      </w:pPr>
      <w:r>
        <w:rPr>
          <w:rFonts w:eastAsia="黑体"/>
          <w:bCs/>
          <w:color w:val="000000"/>
          <w:sz w:val="32"/>
          <w:szCs w:val="32"/>
        </w:rPr>
        <w:t>第七条</w:t>
      </w:r>
      <w:r>
        <w:rPr>
          <w:rFonts w:eastAsia="仿宋_GB2312"/>
          <w:bCs/>
          <w:sz w:val="32"/>
          <w:szCs w:val="32"/>
        </w:rPr>
        <w:t xml:space="preserve"> </w:t>
      </w:r>
      <w:r>
        <w:rPr>
          <w:rFonts w:eastAsia="仿宋_GB2312"/>
          <w:bCs/>
          <w:color w:val="000000"/>
          <w:sz w:val="32"/>
          <w:szCs w:val="32"/>
        </w:rPr>
        <w:t>依托单位是重点实验室的具体管理部门和责任单位，主要职责是：</w:t>
      </w:r>
    </w:p>
    <w:p w14:paraId="04A00ED4"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（一）为重点实验室建设和运行提供保障条件，解决重点实验室建设和发展过程中遇到的有关问题。</w:t>
      </w:r>
    </w:p>
    <w:p w14:paraId="0B65A114"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（二）规范重点实验室的日常运行与管理，配合做好重点实验室的验收与评估，审核重点实验室申请书、建设任务书、建设总结报告、年度报告等材料的真实性和准确性，并承担材料失实的连带责任。</w:t>
      </w:r>
    </w:p>
    <w:p w14:paraId="54E1295F"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黑体"/>
          <w:bCs/>
          <w:color w:val="000000"/>
          <w:sz w:val="32"/>
          <w:szCs w:val="32"/>
        </w:rPr>
        <w:t>第八条</w:t>
      </w:r>
      <w:r>
        <w:rPr>
          <w:rFonts w:eastAsia="方正黑体_GBK"/>
          <w:bCs/>
          <w:color w:val="404040"/>
          <w:sz w:val="32"/>
          <w:szCs w:val="32"/>
        </w:rPr>
        <w:t xml:space="preserve"> </w:t>
      </w:r>
      <w:r>
        <w:rPr>
          <w:rFonts w:eastAsia="仿宋_GB2312"/>
          <w:bCs/>
          <w:color w:val="000000"/>
          <w:sz w:val="32"/>
          <w:szCs w:val="32"/>
        </w:rPr>
        <w:t>重点实验室的主要职责是：围绕职责定位和研究领域，坚持正确的科研方向，注重科技成果转化，主动发挥支撑作用。</w:t>
      </w:r>
    </w:p>
    <w:p w14:paraId="5CFD08B0"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（一）以基础性研究为主的重点实验室，瞄准应急管理科技前沿开展高水平理论、方法、共性技术等方面研究，着力提升应急管理基础理论水平和知识创新能力。</w:t>
      </w:r>
    </w:p>
    <w:p w14:paraId="72432658"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二）以关键技术攻关、先进装备研发、检测检验鉴定和高新技术应用等技术创新为主的重点实验室，以实战应用为导向，着力突破灾害事故防治等关键技术，研发先进救援装备，促进新技术、新装备、新材料、新工艺等在监测预警、监管执法、辅助指挥、救援实战、社会动员中的有效应用。</w:t>
      </w:r>
    </w:p>
    <w:p w14:paraId="1522F914" w14:textId="77777777" w:rsidR="009D6AA0" w:rsidRDefault="009D6AA0" w:rsidP="009D6AA0">
      <w:pPr>
        <w:widowControl/>
        <w:adjustRightInd w:val="0"/>
        <w:snapToGrid w:val="0"/>
        <w:spacing w:line="560" w:lineRule="exact"/>
        <w:ind w:firstLine="643"/>
        <w:jc w:val="left"/>
        <w:rPr>
          <w:rFonts w:eastAsia="仿宋_GB2312"/>
          <w:bCs/>
          <w:color w:val="404040"/>
          <w:sz w:val="32"/>
          <w:szCs w:val="32"/>
        </w:rPr>
      </w:pPr>
    </w:p>
    <w:p w14:paraId="79BA3886" w14:textId="77777777" w:rsidR="009D6AA0" w:rsidRDefault="009D6AA0" w:rsidP="009D6AA0">
      <w:pPr>
        <w:widowControl/>
        <w:adjustRightInd w:val="0"/>
        <w:snapToGrid w:val="0"/>
        <w:spacing w:line="560" w:lineRule="exact"/>
        <w:jc w:val="center"/>
        <w:rPr>
          <w:rFonts w:eastAsia="黑体"/>
          <w:bCs/>
          <w:color w:val="000000"/>
          <w:sz w:val="32"/>
          <w:szCs w:val="32"/>
        </w:rPr>
      </w:pPr>
      <w:r>
        <w:rPr>
          <w:rFonts w:eastAsia="黑体"/>
          <w:bCs/>
          <w:color w:val="000000"/>
          <w:sz w:val="32"/>
          <w:szCs w:val="32"/>
        </w:rPr>
        <w:t>第三章</w:t>
      </w:r>
      <w:r>
        <w:rPr>
          <w:rFonts w:eastAsia="黑体"/>
          <w:bCs/>
          <w:color w:val="000000"/>
          <w:sz w:val="32"/>
          <w:szCs w:val="32"/>
        </w:rPr>
        <w:t xml:space="preserve">  </w:t>
      </w:r>
      <w:r>
        <w:rPr>
          <w:rFonts w:eastAsia="黑体"/>
          <w:bCs/>
          <w:color w:val="000000"/>
          <w:sz w:val="32"/>
          <w:szCs w:val="32"/>
        </w:rPr>
        <w:t>重点实验室的申请</w:t>
      </w:r>
    </w:p>
    <w:p w14:paraId="781758B9" w14:textId="77777777" w:rsidR="009D6AA0" w:rsidRDefault="009D6AA0" w:rsidP="009D6AA0">
      <w:pPr>
        <w:widowControl/>
        <w:adjustRightInd w:val="0"/>
        <w:snapToGrid w:val="0"/>
        <w:spacing w:line="560" w:lineRule="exact"/>
        <w:ind w:firstLine="643"/>
        <w:rPr>
          <w:rFonts w:eastAsia="仿宋_GB2312"/>
          <w:bCs/>
          <w:color w:val="000000"/>
          <w:sz w:val="32"/>
          <w:szCs w:val="32"/>
        </w:rPr>
      </w:pPr>
      <w:r>
        <w:rPr>
          <w:rFonts w:eastAsia="黑体"/>
          <w:bCs/>
          <w:color w:val="000000"/>
          <w:sz w:val="32"/>
          <w:szCs w:val="32"/>
        </w:rPr>
        <w:lastRenderedPageBreak/>
        <w:t>第九条</w:t>
      </w:r>
      <w:r>
        <w:rPr>
          <w:rFonts w:eastAsia="仿宋_GB2312"/>
          <w:bCs/>
          <w:sz w:val="32"/>
          <w:szCs w:val="32"/>
        </w:rPr>
        <w:t xml:space="preserve"> </w:t>
      </w:r>
      <w:r>
        <w:rPr>
          <w:rFonts w:eastAsia="仿宋_GB2312"/>
          <w:bCs/>
          <w:color w:val="000000"/>
          <w:sz w:val="32"/>
          <w:szCs w:val="32"/>
        </w:rPr>
        <w:t>重点实验室采用依托单位申请，省应急管理厅审批立项方式组建。</w:t>
      </w:r>
    </w:p>
    <w:p w14:paraId="32B3AEB7"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黑体"/>
          <w:bCs/>
          <w:color w:val="000000"/>
          <w:sz w:val="32"/>
          <w:szCs w:val="32"/>
        </w:rPr>
        <w:t>第十条</w:t>
      </w:r>
      <w:r>
        <w:rPr>
          <w:rFonts w:eastAsia="方正黑体_GBK"/>
          <w:bCs/>
          <w:color w:val="000000"/>
          <w:sz w:val="32"/>
          <w:szCs w:val="32"/>
        </w:rPr>
        <w:t xml:space="preserve"> </w:t>
      </w:r>
      <w:r>
        <w:rPr>
          <w:rFonts w:eastAsia="仿宋_GB2312"/>
          <w:bCs/>
          <w:color w:val="000000"/>
          <w:sz w:val="32"/>
          <w:szCs w:val="32"/>
        </w:rPr>
        <w:t>省应急管理厅根据本省应急管理事业发展需要和科技创新体系建设需求，采用自上而下和自下而上相结合的方式组织开展重点实验室申请工作。</w:t>
      </w:r>
    </w:p>
    <w:p w14:paraId="32425F8C"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（一）自上而下。省应急管理厅结合实际需求，有重点、有计划地发布重点实验室建设申请通知。</w:t>
      </w:r>
    </w:p>
    <w:p w14:paraId="3758591F"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（二）自下而上。具备重点实验室申请条件的相关单位，提出本省应急管理亟需专业领域和方向的重点实验室建设申请。</w:t>
      </w:r>
    </w:p>
    <w:p w14:paraId="535FDD3E"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黑体"/>
          <w:bCs/>
          <w:color w:val="000000"/>
          <w:sz w:val="32"/>
          <w:szCs w:val="32"/>
        </w:rPr>
        <w:t>第十一条</w:t>
      </w:r>
      <w:r>
        <w:rPr>
          <w:rFonts w:eastAsia="黑体"/>
          <w:bCs/>
          <w:color w:val="000000"/>
          <w:sz w:val="32"/>
          <w:szCs w:val="32"/>
        </w:rPr>
        <w:t xml:space="preserve"> </w:t>
      </w:r>
      <w:r>
        <w:rPr>
          <w:rFonts w:eastAsia="仿宋_GB2312"/>
          <w:bCs/>
          <w:color w:val="000000"/>
          <w:sz w:val="32"/>
          <w:szCs w:val="32"/>
        </w:rPr>
        <w:t>重点实验室依托高等院校、科研机构和企业进行组建。申请重点实验室应具备以下条件：</w:t>
      </w:r>
    </w:p>
    <w:p w14:paraId="1FB76B57"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（一）具有固定从事应急管理业务方面的技术科</w:t>
      </w:r>
      <w:proofErr w:type="gramStart"/>
      <w:r>
        <w:rPr>
          <w:rFonts w:eastAsia="仿宋_GB2312"/>
          <w:bCs/>
          <w:color w:val="000000"/>
          <w:sz w:val="32"/>
          <w:szCs w:val="32"/>
        </w:rPr>
        <w:t>研</w:t>
      </w:r>
      <w:proofErr w:type="gramEnd"/>
      <w:r>
        <w:rPr>
          <w:rFonts w:eastAsia="仿宋_GB2312"/>
          <w:bCs/>
          <w:color w:val="000000"/>
          <w:sz w:val="32"/>
          <w:szCs w:val="32"/>
        </w:rPr>
        <w:t>人员，人员专业、年龄结构合理。</w:t>
      </w:r>
    </w:p>
    <w:p w14:paraId="5A9DBDF3"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（二）具有鲜明特色且在本省处于领先地位的应急管理业务方面的技术研究领域。</w:t>
      </w:r>
    </w:p>
    <w:p w14:paraId="708CE8D8"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（三）实验室的场地面积</w:t>
      </w:r>
      <w:r>
        <w:rPr>
          <w:rFonts w:eastAsia="仿宋_GB2312"/>
          <w:bCs/>
          <w:color w:val="000000"/>
          <w:sz w:val="32"/>
          <w:szCs w:val="32"/>
        </w:rPr>
        <w:t>200</w:t>
      </w:r>
      <w:r>
        <w:rPr>
          <w:rFonts w:eastAsia="仿宋_GB2312"/>
          <w:bCs/>
          <w:color w:val="000000"/>
          <w:sz w:val="32"/>
          <w:szCs w:val="32"/>
        </w:rPr>
        <w:t>平方米以上，科研仪器总价值（原值）在</w:t>
      </w:r>
      <w:r>
        <w:rPr>
          <w:rFonts w:eastAsia="仿宋_GB2312"/>
          <w:bCs/>
          <w:color w:val="000000"/>
          <w:sz w:val="32"/>
          <w:szCs w:val="32"/>
        </w:rPr>
        <w:t>500</w:t>
      </w:r>
      <w:r>
        <w:rPr>
          <w:rFonts w:eastAsia="仿宋_GB2312"/>
          <w:bCs/>
          <w:color w:val="000000"/>
          <w:sz w:val="32"/>
          <w:szCs w:val="32"/>
        </w:rPr>
        <w:t>万元以上。</w:t>
      </w:r>
    </w:p>
    <w:p w14:paraId="68CD90F1"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（四）近三年来承担国家、省级或省应急管理</w:t>
      </w:r>
      <w:proofErr w:type="gramStart"/>
      <w:r>
        <w:rPr>
          <w:rFonts w:eastAsia="仿宋_GB2312"/>
          <w:bCs/>
          <w:color w:val="000000"/>
          <w:sz w:val="32"/>
          <w:szCs w:val="32"/>
        </w:rPr>
        <w:t>厅科技</w:t>
      </w:r>
      <w:proofErr w:type="gramEnd"/>
      <w:r>
        <w:rPr>
          <w:rFonts w:eastAsia="仿宋_GB2312"/>
          <w:bCs/>
          <w:color w:val="000000"/>
          <w:sz w:val="32"/>
          <w:szCs w:val="32"/>
        </w:rPr>
        <w:t>计划</w:t>
      </w:r>
      <w:r>
        <w:rPr>
          <w:rFonts w:eastAsia="仿宋_GB2312"/>
          <w:bCs/>
          <w:color w:val="000000"/>
          <w:sz w:val="32"/>
          <w:szCs w:val="32"/>
        </w:rPr>
        <w:t>2</w:t>
      </w:r>
      <w:r>
        <w:rPr>
          <w:rFonts w:eastAsia="仿宋_GB2312"/>
          <w:bCs/>
          <w:color w:val="000000"/>
          <w:sz w:val="32"/>
          <w:szCs w:val="32"/>
        </w:rPr>
        <w:t>项以上，获得国家与省资助的科技项目经费</w:t>
      </w:r>
      <w:r>
        <w:rPr>
          <w:rFonts w:eastAsia="仿宋_GB2312"/>
          <w:bCs/>
          <w:color w:val="000000"/>
          <w:sz w:val="32"/>
          <w:szCs w:val="32"/>
        </w:rPr>
        <w:t>100</w:t>
      </w:r>
      <w:r>
        <w:rPr>
          <w:rFonts w:eastAsia="仿宋_GB2312"/>
          <w:bCs/>
          <w:color w:val="000000"/>
          <w:sz w:val="32"/>
          <w:szCs w:val="32"/>
        </w:rPr>
        <w:t>万元以上；或横向研发项目不少于</w:t>
      </w:r>
      <w:r>
        <w:rPr>
          <w:rFonts w:eastAsia="仿宋_GB2312"/>
          <w:bCs/>
          <w:color w:val="000000"/>
          <w:sz w:val="32"/>
          <w:szCs w:val="32"/>
        </w:rPr>
        <w:t>2</w:t>
      </w:r>
      <w:r>
        <w:rPr>
          <w:rFonts w:eastAsia="仿宋_GB2312"/>
          <w:bCs/>
          <w:color w:val="000000"/>
          <w:sz w:val="32"/>
          <w:szCs w:val="32"/>
        </w:rPr>
        <w:t>项，项目合同经费</w:t>
      </w:r>
      <w:r>
        <w:rPr>
          <w:rFonts w:eastAsia="仿宋_GB2312"/>
          <w:bCs/>
          <w:color w:val="000000"/>
          <w:sz w:val="32"/>
          <w:szCs w:val="32"/>
        </w:rPr>
        <w:t>200</w:t>
      </w:r>
      <w:r>
        <w:rPr>
          <w:rFonts w:eastAsia="仿宋_GB2312"/>
          <w:bCs/>
          <w:color w:val="000000"/>
          <w:sz w:val="32"/>
          <w:szCs w:val="32"/>
        </w:rPr>
        <w:t>万元以上。</w:t>
      </w:r>
    </w:p>
    <w:p w14:paraId="313E4BBD"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黑体"/>
          <w:bCs/>
          <w:color w:val="000000"/>
          <w:sz w:val="32"/>
          <w:szCs w:val="32"/>
        </w:rPr>
        <w:t>第十二条</w:t>
      </w:r>
      <w:r>
        <w:rPr>
          <w:rFonts w:eastAsia="方正黑体_GBK"/>
          <w:bCs/>
          <w:color w:val="000000"/>
          <w:sz w:val="32"/>
          <w:szCs w:val="32"/>
        </w:rPr>
        <w:t xml:space="preserve"> </w:t>
      </w:r>
      <w:r>
        <w:rPr>
          <w:rFonts w:eastAsia="仿宋_GB2312"/>
          <w:bCs/>
          <w:color w:val="000000"/>
          <w:sz w:val="32"/>
          <w:szCs w:val="32"/>
        </w:rPr>
        <w:t>鼓励以强强联合、协同共建的形式申请重点实验室，提升重点实验室的创新能力。联合申请应符合以下</w:t>
      </w:r>
      <w:r>
        <w:rPr>
          <w:rFonts w:eastAsia="仿宋_GB2312"/>
          <w:bCs/>
          <w:color w:val="000000"/>
          <w:sz w:val="32"/>
          <w:szCs w:val="32"/>
        </w:rPr>
        <w:lastRenderedPageBreak/>
        <w:t>条件：</w:t>
      </w:r>
    </w:p>
    <w:p w14:paraId="3DEC5180"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（一）联合申请单位的数量原则上不超过</w:t>
      </w:r>
      <w:r>
        <w:rPr>
          <w:rFonts w:eastAsia="仿宋_GB2312"/>
          <w:bCs/>
          <w:color w:val="000000"/>
          <w:sz w:val="32"/>
          <w:szCs w:val="32"/>
        </w:rPr>
        <w:t>3</w:t>
      </w:r>
      <w:r>
        <w:rPr>
          <w:rFonts w:eastAsia="仿宋_GB2312"/>
          <w:bCs/>
          <w:color w:val="000000"/>
          <w:sz w:val="32"/>
          <w:szCs w:val="32"/>
        </w:rPr>
        <w:t>个。</w:t>
      </w:r>
    </w:p>
    <w:p w14:paraId="2DFF6C0D"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（二）联合申请各方应签署联合共建协议，明确牵头单位及其职责与任务，牵头单位资质应符合本办法第十一条之规定。</w:t>
      </w:r>
    </w:p>
    <w:p w14:paraId="3AE0EC50"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（三）牵头单位负责重点实验室申请和建设，参与单位根据牵头单位要求配合开展相关工作。重点实验室通过验收后，由牵头单位负责日常运行管理、接受定期评估等。</w:t>
      </w:r>
    </w:p>
    <w:p w14:paraId="61D69EBD"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p>
    <w:p w14:paraId="0194A529" w14:textId="77777777" w:rsidR="009D6AA0" w:rsidRDefault="009D6AA0" w:rsidP="009D6AA0">
      <w:pPr>
        <w:widowControl/>
        <w:adjustRightInd w:val="0"/>
        <w:snapToGrid w:val="0"/>
        <w:spacing w:line="560" w:lineRule="exact"/>
        <w:jc w:val="center"/>
        <w:rPr>
          <w:rFonts w:eastAsia="黑体"/>
          <w:bCs/>
          <w:color w:val="000000"/>
          <w:sz w:val="32"/>
          <w:szCs w:val="32"/>
        </w:rPr>
      </w:pPr>
      <w:r>
        <w:rPr>
          <w:rFonts w:eastAsia="黑体"/>
          <w:bCs/>
          <w:color w:val="000000"/>
          <w:sz w:val="32"/>
          <w:szCs w:val="32"/>
        </w:rPr>
        <w:t>第四章</w:t>
      </w:r>
      <w:r>
        <w:rPr>
          <w:rFonts w:eastAsia="黑体"/>
          <w:bCs/>
          <w:color w:val="000000"/>
          <w:sz w:val="32"/>
          <w:szCs w:val="32"/>
        </w:rPr>
        <w:t xml:space="preserve">  </w:t>
      </w:r>
      <w:r>
        <w:rPr>
          <w:rFonts w:eastAsia="黑体"/>
          <w:bCs/>
          <w:color w:val="000000"/>
          <w:sz w:val="32"/>
          <w:szCs w:val="32"/>
        </w:rPr>
        <w:t>重点实验室的设立</w:t>
      </w:r>
    </w:p>
    <w:p w14:paraId="3E90C9F8"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黑体"/>
          <w:bCs/>
          <w:color w:val="000000"/>
          <w:sz w:val="32"/>
          <w:szCs w:val="32"/>
        </w:rPr>
        <w:t>第十三条</w:t>
      </w:r>
      <w:r>
        <w:rPr>
          <w:rFonts w:eastAsia="方正黑体_GBK"/>
          <w:bCs/>
          <w:color w:val="000000"/>
          <w:sz w:val="32"/>
          <w:szCs w:val="32"/>
        </w:rPr>
        <w:t xml:space="preserve"> </w:t>
      </w:r>
      <w:r>
        <w:rPr>
          <w:rFonts w:eastAsia="仿宋_GB2312"/>
          <w:bCs/>
          <w:color w:val="000000"/>
          <w:sz w:val="32"/>
          <w:szCs w:val="32"/>
        </w:rPr>
        <w:t>主要流程：</w:t>
      </w:r>
    </w:p>
    <w:p w14:paraId="53A11226"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一）材料申报。依托单位组织编制申报材料，并提出申请。依托单位为中央在湘企业、省属企业、高校、科研院所、省直属事业单位的直接向省应急管理厅提交申请函和申请材料，其他单位向所在地市州应急管理局提交申请材料，由市州应急管理局向省应急管理厅提交。</w:t>
      </w:r>
    </w:p>
    <w:p w14:paraId="6542260D" w14:textId="77777777" w:rsidR="009D6AA0" w:rsidRDefault="009D6AA0" w:rsidP="009D6AA0">
      <w:pPr>
        <w:adjustRightInd w:val="0"/>
        <w:snapToGrid w:val="0"/>
        <w:spacing w:line="560" w:lineRule="exact"/>
        <w:ind w:firstLine="640"/>
        <w:rPr>
          <w:rFonts w:eastAsia="仿宋_GB2312"/>
          <w:bCs/>
          <w:color w:val="000000"/>
          <w:sz w:val="32"/>
          <w:szCs w:val="32"/>
        </w:rPr>
      </w:pPr>
      <w:r>
        <w:rPr>
          <w:rFonts w:eastAsia="仿宋_GB2312"/>
          <w:bCs/>
          <w:color w:val="000000"/>
          <w:sz w:val="32"/>
          <w:szCs w:val="32"/>
        </w:rPr>
        <w:t>（二）遴选程序。分形式审查、专业审查、现场考查、综合审查四个阶段。</w:t>
      </w:r>
      <w:r>
        <w:rPr>
          <w:rFonts w:eastAsia="仿宋_GB2312"/>
          <w:b/>
          <w:color w:val="000000"/>
          <w:sz w:val="32"/>
          <w:szCs w:val="32"/>
        </w:rPr>
        <w:t>形式审查</w:t>
      </w:r>
      <w:r>
        <w:rPr>
          <w:rFonts w:eastAsia="仿宋_GB2312"/>
          <w:bCs/>
          <w:color w:val="000000"/>
          <w:sz w:val="32"/>
          <w:szCs w:val="32"/>
        </w:rPr>
        <w:t>主要是对申报资料进行符合性和相关性审查。</w:t>
      </w:r>
      <w:r>
        <w:rPr>
          <w:rFonts w:eastAsia="仿宋_GB2312"/>
          <w:b/>
          <w:color w:val="000000"/>
          <w:sz w:val="32"/>
          <w:szCs w:val="32"/>
        </w:rPr>
        <w:t>专业审查</w:t>
      </w:r>
      <w:r>
        <w:rPr>
          <w:rFonts w:eastAsia="仿宋_GB2312"/>
          <w:bCs/>
          <w:color w:val="000000"/>
          <w:sz w:val="32"/>
          <w:szCs w:val="32"/>
        </w:rPr>
        <w:t>主要是对申报研究方向进行专业技术审查。</w:t>
      </w:r>
      <w:r>
        <w:rPr>
          <w:rFonts w:eastAsia="仿宋_GB2312"/>
          <w:b/>
          <w:color w:val="000000"/>
          <w:sz w:val="32"/>
          <w:szCs w:val="32"/>
        </w:rPr>
        <w:t>现场考查</w:t>
      </w:r>
      <w:r>
        <w:rPr>
          <w:rFonts w:eastAsia="仿宋_GB2312"/>
          <w:bCs/>
          <w:color w:val="000000"/>
          <w:sz w:val="32"/>
          <w:szCs w:val="32"/>
        </w:rPr>
        <w:t>主要是组织专家现场考查实验场所、仪器装备、研究人员等情况。</w:t>
      </w:r>
      <w:r>
        <w:rPr>
          <w:rFonts w:eastAsia="仿宋_GB2312"/>
          <w:b/>
          <w:color w:val="000000"/>
          <w:sz w:val="32"/>
          <w:szCs w:val="32"/>
        </w:rPr>
        <w:t>综合审查</w:t>
      </w:r>
      <w:r>
        <w:rPr>
          <w:rFonts w:eastAsia="仿宋_GB2312"/>
          <w:bCs/>
          <w:color w:val="000000"/>
          <w:sz w:val="32"/>
          <w:szCs w:val="32"/>
        </w:rPr>
        <w:t>主要是对通过专业审查的研究方向进行综合评定。</w:t>
      </w:r>
    </w:p>
    <w:p w14:paraId="35BAB04B" w14:textId="77777777" w:rsidR="009D6AA0" w:rsidRDefault="009D6AA0" w:rsidP="009D6AA0">
      <w:pPr>
        <w:adjustRightInd w:val="0"/>
        <w:snapToGrid w:val="0"/>
        <w:spacing w:line="560" w:lineRule="exact"/>
        <w:rPr>
          <w:rFonts w:eastAsia="仿宋_GB2312"/>
          <w:bCs/>
          <w:color w:val="000000"/>
          <w:sz w:val="32"/>
          <w:szCs w:val="32"/>
        </w:rPr>
      </w:pPr>
    </w:p>
    <w:p w14:paraId="5609F27B" w14:textId="77777777" w:rsidR="009D6AA0" w:rsidRDefault="009D6AA0" w:rsidP="009D6AA0">
      <w:pPr>
        <w:widowControl/>
        <w:adjustRightInd w:val="0"/>
        <w:snapToGrid w:val="0"/>
        <w:spacing w:line="560" w:lineRule="exact"/>
        <w:jc w:val="center"/>
        <w:rPr>
          <w:rFonts w:eastAsia="黑体"/>
          <w:bCs/>
          <w:color w:val="000000"/>
          <w:sz w:val="32"/>
          <w:szCs w:val="32"/>
        </w:rPr>
      </w:pPr>
      <w:r>
        <w:rPr>
          <w:rFonts w:eastAsia="黑体"/>
          <w:bCs/>
          <w:color w:val="000000"/>
          <w:sz w:val="32"/>
          <w:szCs w:val="32"/>
        </w:rPr>
        <w:t>第五章</w:t>
      </w:r>
      <w:r>
        <w:rPr>
          <w:rFonts w:eastAsia="黑体"/>
          <w:bCs/>
          <w:color w:val="000000"/>
          <w:sz w:val="32"/>
          <w:szCs w:val="32"/>
        </w:rPr>
        <w:t xml:space="preserve">  </w:t>
      </w:r>
      <w:r>
        <w:rPr>
          <w:rFonts w:eastAsia="黑体"/>
          <w:bCs/>
          <w:color w:val="000000"/>
          <w:sz w:val="32"/>
          <w:szCs w:val="32"/>
        </w:rPr>
        <w:t>重点实验室的建设与验收</w:t>
      </w:r>
    </w:p>
    <w:p w14:paraId="56A82C3A"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lastRenderedPageBreak/>
        <w:t>第十四条</w:t>
      </w:r>
      <w:r>
        <w:rPr>
          <w:rFonts w:eastAsia="仿宋_GB2312"/>
          <w:bCs/>
          <w:sz w:val="32"/>
          <w:szCs w:val="32"/>
        </w:rPr>
        <w:t xml:space="preserve"> </w:t>
      </w:r>
      <w:r>
        <w:rPr>
          <w:rFonts w:eastAsia="仿宋_GB2312"/>
          <w:bCs/>
          <w:color w:val="000000"/>
          <w:sz w:val="32"/>
          <w:szCs w:val="32"/>
        </w:rPr>
        <w:t>重点实验室坚持</w:t>
      </w:r>
      <w:r>
        <w:rPr>
          <w:rFonts w:eastAsia="仿宋_GB2312"/>
          <w:bCs/>
          <w:color w:val="000000"/>
          <w:sz w:val="32"/>
          <w:szCs w:val="32"/>
        </w:rPr>
        <w:t>“</w:t>
      </w:r>
      <w:r>
        <w:rPr>
          <w:rFonts w:eastAsia="仿宋_GB2312"/>
          <w:bCs/>
          <w:color w:val="000000"/>
          <w:sz w:val="32"/>
          <w:szCs w:val="32"/>
        </w:rPr>
        <w:t>边建设、边运行、边完善</w:t>
      </w:r>
      <w:r>
        <w:rPr>
          <w:rFonts w:eastAsia="仿宋_GB2312"/>
          <w:bCs/>
          <w:color w:val="000000"/>
          <w:sz w:val="32"/>
          <w:szCs w:val="32"/>
        </w:rPr>
        <w:t>”</w:t>
      </w:r>
      <w:r>
        <w:rPr>
          <w:rFonts w:eastAsia="仿宋_GB2312"/>
          <w:bCs/>
          <w:color w:val="000000"/>
          <w:sz w:val="32"/>
          <w:szCs w:val="32"/>
        </w:rPr>
        <w:t>的建设原则。重点实验室建设应严格按照建设任务书的内容实施，筹建时间一般不超过</w:t>
      </w:r>
      <w:r>
        <w:rPr>
          <w:rFonts w:eastAsia="仿宋_GB2312"/>
          <w:bCs/>
          <w:color w:val="000000"/>
          <w:sz w:val="32"/>
          <w:szCs w:val="32"/>
        </w:rPr>
        <w:t>1</w:t>
      </w:r>
      <w:r>
        <w:rPr>
          <w:rFonts w:eastAsia="仿宋_GB2312"/>
          <w:bCs/>
          <w:color w:val="000000"/>
          <w:sz w:val="32"/>
          <w:szCs w:val="32"/>
        </w:rPr>
        <w:t>年，建设经费由依托单位自筹。鼓励重点实验室通过政府财政或者社会资金等多种方式筹措资金。</w:t>
      </w:r>
    </w:p>
    <w:p w14:paraId="0CB59B38"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t>第十五条</w:t>
      </w:r>
      <w:r>
        <w:rPr>
          <w:bCs/>
          <w:sz w:val="32"/>
          <w:szCs w:val="32"/>
        </w:rPr>
        <w:t xml:space="preserve"> </w:t>
      </w:r>
      <w:r>
        <w:rPr>
          <w:rFonts w:eastAsia="仿宋_GB2312"/>
          <w:bCs/>
          <w:color w:val="000000"/>
          <w:sz w:val="32"/>
          <w:szCs w:val="32"/>
        </w:rPr>
        <w:t>依托单位按计划完成建设任务后，向省应急管理厅提出验收申请。省应急管理厅组织专家组对实验室建设情况进行验收。</w:t>
      </w:r>
    </w:p>
    <w:p w14:paraId="2E106745" w14:textId="77777777" w:rsidR="009D6AA0" w:rsidRDefault="009D6AA0" w:rsidP="009D6AA0">
      <w:pPr>
        <w:pStyle w:val="41"/>
        <w:numPr>
          <w:ilvl w:val="0"/>
          <w:numId w:val="0"/>
        </w:numPr>
        <w:tabs>
          <w:tab w:val="left" w:pos="360"/>
        </w:tabs>
        <w:adjustRightInd w:val="0"/>
        <w:snapToGrid w:val="0"/>
        <w:ind w:firstLineChars="200" w:firstLine="640"/>
        <w:rPr>
          <w:rFonts w:ascii="Times New Roman"/>
          <w:bCs/>
          <w:color w:val="000000"/>
          <w:sz w:val="32"/>
          <w:szCs w:val="32"/>
        </w:rPr>
      </w:pPr>
      <w:r>
        <w:rPr>
          <w:rFonts w:ascii="Times New Roman" w:eastAsia="黑体"/>
          <w:bCs/>
          <w:color w:val="000000"/>
          <w:sz w:val="32"/>
          <w:szCs w:val="32"/>
        </w:rPr>
        <w:t>第十六条</w:t>
      </w:r>
      <w:r>
        <w:rPr>
          <w:rFonts w:ascii="Times New Roman" w:eastAsia="黑体"/>
          <w:bCs/>
          <w:color w:val="000000"/>
          <w:sz w:val="32"/>
          <w:szCs w:val="32"/>
        </w:rPr>
        <w:t xml:space="preserve"> </w:t>
      </w:r>
      <w:r>
        <w:rPr>
          <w:rFonts w:ascii="Times New Roman"/>
          <w:bCs/>
          <w:color w:val="000000"/>
          <w:sz w:val="32"/>
          <w:szCs w:val="32"/>
        </w:rPr>
        <w:t>通过验收的重点实验室，省应急管理</w:t>
      </w:r>
      <w:proofErr w:type="gramStart"/>
      <w:r>
        <w:rPr>
          <w:rFonts w:ascii="Times New Roman"/>
          <w:bCs/>
          <w:color w:val="000000"/>
          <w:sz w:val="32"/>
          <w:szCs w:val="32"/>
        </w:rPr>
        <w:t>厅予以</w:t>
      </w:r>
      <w:proofErr w:type="gramEnd"/>
      <w:r>
        <w:rPr>
          <w:rFonts w:ascii="Times New Roman"/>
          <w:bCs/>
          <w:color w:val="000000"/>
          <w:sz w:val="32"/>
          <w:szCs w:val="32"/>
        </w:rPr>
        <w:t>公示，公示无异议的，正式列入重点实验室运行序列。验收不合格者，</w:t>
      </w:r>
      <w:r>
        <w:rPr>
          <w:rFonts w:ascii="Times New Roman"/>
          <w:bCs/>
          <w:color w:val="000000"/>
          <w:sz w:val="32"/>
          <w:szCs w:val="32"/>
        </w:rPr>
        <w:t>6</w:t>
      </w:r>
      <w:r>
        <w:rPr>
          <w:rFonts w:ascii="Times New Roman"/>
          <w:bCs/>
          <w:color w:val="000000"/>
          <w:sz w:val="32"/>
          <w:szCs w:val="32"/>
        </w:rPr>
        <w:t>个月内可再申请进行一次验收，不能按期进行验收或验收未通过的，取消建设资格。</w:t>
      </w:r>
    </w:p>
    <w:p w14:paraId="4656972F" w14:textId="77777777" w:rsidR="009D6AA0" w:rsidRDefault="009D6AA0" w:rsidP="009D6AA0">
      <w:pPr>
        <w:pStyle w:val="41"/>
        <w:numPr>
          <w:ilvl w:val="0"/>
          <w:numId w:val="0"/>
        </w:numPr>
        <w:tabs>
          <w:tab w:val="left" w:pos="360"/>
        </w:tabs>
        <w:adjustRightInd w:val="0"/>
        <w:snapToGrid w:val="0"/>
        <w:ind w:firstLineChars="200" w:firstLine="640"/>
        <w:rPr>
          <w:rFonts w:ascii="Times New Roman"/>
          <w:bCs/>
          <w:color w:val="000000"/>
          <w:sz w:val="32"/>
          <w:szCs w:val="32"/>
        </w:rPr>
      </w:pPr>
      <w:r>
        <w:rPr>
          <w:rFonts w:ascii="Times New Roman" w:eastAsia="黑体"/>
          <w:bCs/>
          <w:color w:val="000000"/>
          <w:sz w:val="32"/>
          <w:szCs w:val="32"/>
        </w:rPr>
        <w:t>第十七条</w:t>
      </w:r>
      <w:r>
        <w:rPr>
          <w:rFonts w:ascii="Times New Roman" w:eastAsia="黑体"/>
          <w:bCs/>
          <w:color w:val="000000"/>
          <w:sz w:val="32"/>
          <w:szCs w:val="32"/>
        </w:rPr>
        <w:t xml:space="preserve"> </w:t>
      </w:r>
      <w:r>
        <w:rPr>
          <w:rFonts w:ascii="Times New Roman"/>
          <w:bCs/>
          <w:color w:val="000000"/>
          <w:sz w:val="32"/>
          <w:szCs w:val="32"/>
        </w:rPr>
        <w:t>重点实验室可申请提前验收或延期验收。申请提前验收的，筹建时间不得少于</w:t>
      </w:r>
      <w:r>
        <w:rPr>
          <w:rFonts w:ascii="Times New Roman"/>
          <w:bCs/>
          <w:color w:val="000000"/>
          <w:sz w:val="32"/>
          <w:szCs w:val="32"/>
        </w:rPr>
        <w:t>3</w:t>
      </w:r>
      <w:r>
        <w:rPr>
          <w:rFonts w:ascii="Times New Roman"/>
          <w:bCs/>
          <w:color w:val="000000"/>
          <w:sz w:val="32"/>
          <w:szCs w:val="32"/>
        </w:rPr>
        <w:t>个月；申请延期验收的，须在筹建期满前提出申请并经省厅批准，但延期一般为</w:t>
      </w:r>
      <w:r>
        <w:rPr>
          <w:rFonts w:ascii="Times New Roman"/>
          <w:bCs/>
          <w:color w:val="000000"/>
          <w:sz w:val="32"/>
          <w:szCs w:val="32"/>
        </w:rPr>
        <w:t>3</w:t>
      </w:r>
      <w:r>
        <w:rPr>
          <w:rFonts w:ascii="Times New Roman"/>
          <w:bCs/>
          <w:color w:val="000000"/>
          <w:sz w:val="32"/>
          <w:szCs w:val="32"/>
        </w:rPr>
        <w:t>个月，最长不超过半年。</w:t>
      </w:r>
    </w:p>
    <w:p w14:paraId="02F2CD1B" w14:textId="77777777" w:rsidR="009D6AA0" w:rsidRDefault="009D6AA0" w:rsidP="009D6AA0">
      <w:pPr>
        <w:adjustRightInd w:val="0"/>
        <w:snapToGrid w:val="0"/>
        <w:spacing w:line="560" w:lineRule="exact"/>
        <w:rPr>
          <w:rFonts w:eastAsia="黑体"/>
          <w:bCs/>
          <w:color w:val="000000"/>
          <w:sz w:val="32"/>
          <w:szCs w:val="32"/>
        </w:rPr>
      </w:pPr>
    </w:p>
    <w:p w14:paraId="37B32EEB" w14:textId="77777777" w:rsidR="009D6AA0" w:rsidRDefault="009D6AA0" w:rsidP="009D6AA0">
      <w:pPr>
        <w:adjustRightInd w:val="0"/>
        <w:snapToGrid w:val="0"/>
        <w:spacing w:line="560" w:lineRule="exact"/>
        <w:jc w:val="center"/>
        <w:rPr>
          <w:rFonts w:eastAsia="黑体"/>
          <w:bCs/>
          <w:color w:val="000000"/>
          <w:sz w:val="32"/>
          <w:szCs w:val="32"/>
        </w:rPr>
      </w:pPr>
      <w:r>
        <w:rPr>
          <w:rFonts w:eastAsia="黑体"/>
          <w:bCs/>
          <w:color w:val="000000"/>
          <w:sz w:val="32"/>
          <w:szCs w:val="32"/>
        </w:rPr>
        <w:t>第六章</w:t>
      </w:r>
      <w:r>
        <w:rPr>
          <w:rFonts w:eastAsia="黑体"/>
          <w:bCs/>
          <w:color w:val="000000"/>
          <w:sz w:val="32"/>
          <w:szCs w:val="32"/>
        </w:rPr>
        <w:t xml:space="preserve">  </w:t>
      </w:r>
      <w:r>
        <w:rPr>
          <w:rFonts w:eastAsia="黑体"/>
          <w:bCs/>
          <w:color w:val="000000"/>
          <w:sz w:val="32"/>
          <w:szCs w:val="32"/>
        </w:rPr>
        <w:t>重点实验室的运行与管理</w:t>
      </w:r>
    </w:p>
    <w:p w14:paraId="701BCA5B" w14:textId="77777777" w:rsidR="009D6AA0" w:rsidRDefault="009D6AA0" w:rsidP="009D6AA0">
      <w:pPr>
        <w:widowControl/>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t>第十八条</w:t>
      </w:r>
      <w:r>
        <w:rPr>
          <w:rFonts w:eastAsia="仿宋_GB2312"/>
          <w:bCs/>
          <w:sz w:val="32"/>
          <w:szCs w:val="32"/>
        </w:rPr>
        <w:t xml:space="preserve"> </w:t>
      </w:r>
      <w:r>
        <w:rPr>
          <w:rFonts w:eastAsia="仿宋_GB2312"/>
          <w:bCs/>
          <w:color w:val="000000"/>
          <w:sz w:val="32"/>
          <w:szCs w:val="32"/>
        </w:rPr>
        <w:t>重点实验室运行经费主要由依托单位自筹。</w:t>
      </w:r>
    </w:p>
    <w:p w14:paraId="752F05DB" w14:textId="77777777" w:rsidR="009D6AA0" w:rsidRDefault="009D6AA0" w:rsidP="009D6AA0">
      <w:pPr>
        <w:widowControl/>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t>第十九条</w:t>
      </w:r>
      <w:r>
        <w:rPr>
          <w:rFonts w:eastAsia="黑体"/>
          <w:bCs/>
          <w:color w:val="000000"/>
          <w:sz w:val="32"/>
          <w:szCs w:val="32"/>
        </w:rPr>
        <w:t xml:space="preserve"> </w:t>
      </w:r>
      <w:r>
        <w:rPr>
          <w:rFonts w:eastAsia="仿宋_GB2312"/>
          <w:bCs/>
          <w:color w:val="000000"/>
          <w:sz w:val="32"/>
          <w:szCs w:val="32"/>
        </w:rPr>
        <w:t>重点实验室实行主任负责制，具体负责实验室人、财、物管理，组织完成建设任务书所规定的任务。重点实验室应加强运行管理，建立健全内部规章制度。</w:t>
      </w:r>
    </w:p>
    <w:p w14:paraId="2800AC0E"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t>第二十条</w:t>
      </w:r>
      <w:r>
        <w:rPr>
          <w:rFonts w:eastAsia="黑体"/>
          <w:bCs/>
          <w:color w:val="000000"/>
          <w:sz w:val="32"/>
          <w:szCs w:val="32"/>
        </w:rPr>
        <w:t xml:space="preserve"> </w:t>
      </w:r>
      <w:r>
        <w:rPr>
          <w:rFonts w:eastAsia="仿宋_GB2312"/>
          <w:bCs/>
          <w:color w:val="000000"/>
          <w:sz w:val="32"/>
          <w:szCs w:val="32"/>
        </w:rPr>
        <w:t>重点实验室应注重学术梯队和优秀中青年人才队伍建设，稳定高水平科研队伍，保持合理的人员结构和</w:t>
      </w:r>
      <w:r>
        <w:rPr>
          <w:rFonts w:eastAsia="仿宋_GB2312"/>
          <w:bCs/>
          <w:color w:val="000000"/>
          <w:sz w:val="32"/>
          <w:szCs w:val="32"/>
        </w:rPr>
        <w:lastRenderedPageBreak/>
        <w:t>规模。</w:t>
      </w:r>
    </w:p>
    <w:p w14:paraId="3CD5548D"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t>第二十一条</w:t>
      </w:r>
      <w:r>
        <w:rPr>
          <w:rFonts w:eastAsia="黑体"/>
          <w:bCs/>
          <w:color w:val="000000"/>
          <w:sz w:val="32"/>
          <w:szCs w:val="32"/>
        </w:rPr>
        <w:t xml:space="preserve"> </w:t>
      </w:r>
      <w:r>
        <w:rPr>
          <w:rFonts w:eastAsia="仿宋_GB2312"/>
          <w:bCs/>
          <w:color w:val="000000"/>
          <w:sz w:val="32"/>
          <w:szCs w:val="32"/>
        </w:rPr>
        <w:t>重点实验室应保障科研设备的高效运转，在符合保密规定的前提下，对科研设备和数据实施共享。</w:t>
      </w:r>
    </w:p>
    <w:p w14:paraId="5F19794A"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t>第二十二条</w:t>
      </w:r>
      <w:r>
        <w:rPr>
          <w:rFonts w:eastAsia="黑体"/>
          <w:bCs/>
          <w:color w:val="000000"/>
          <w:sz w:val="32"/>
          <w:szCs w:val="32"/>
        </w:rPr>
        <w:t xml:space="preserve"> </w:t>
      </w:r>
      <w:r>
        <w:rPr>
          <w:rFonts w:eastAsia="仿宋_GB2312"/>
          <w:bCs/>
          <w:color w:val="000000"/>
          <w:sz w:val="32"/>
          <w:szCs w:val="32"/>
        </w:rPr>
        <w:t>重点实验室应加大开放合作力度，努力成为本专业领域的高水平研究平台；积极开展科技交流与合作，参与省内外科技计划项目。</w:t>
      </w:r>
    </w:p>
    <w:p w14:paraId="6F4F0471"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t>第二十三条</w:t>
      </w:r>
      <w:r>
        <w:rPr>
          <w:rFonts w:eastAsia="黑体"/>
          <w:bCs/>
          <w:color w:val="000000"/>
          <w:sz w:val="32"/>
          <w:szCs w:val="32"/>
        </w:rPr>
        <w:t xml:space="preserve"> </w:t>
      </w:r>
      <w:r>
        <w:rPr>
          <w:rFonts w:eastAsia="仿宋_GB2312"/>
          <w:bCs/>
          <w:color w:val="000000"/>
          <w:sz w:val="32"/>
          <w:szCs w:val="32"/>
        </w:rPr>
        <w:t>重点实验室应当重视科学道德和学风建设，严明学术纪律，营造良好的科研环境。出现严重学术不端行为的，省应急管理厅可视</w:t>
      </w:r>
      <w:proofErr w:type="gramStart"/>
      <w:r>
        <w:rPr>
          <w:rFonts w:eastAsia="仿宋_GB2312"/>
          <w:bCs/>
          <w:color w:val="000000"/>
          <w:sz w:val="32"/>
          <w:szCs w:val="32"/>
        </w:rPr>
        <w:t>情采取</w:t>
      </w:r>
      <w:proofErr w:type="gramEnd"/>
      <w:r>
        <w:rPr>
          <w:rFonts w:eastAsia="仿宋_GB2312"/>
          <w:bCs/>
          <w:color w:val="000000"/>
          <w:sz w:val="32"/>
          <w:szCs w:val="32"/>
        </w:rPr>
        <w:t>通报批评、撤销重点实验室资格等措施。</w:t>
      </w:r>
    </w:p>
    <w:p w14:paraId="456A46DB"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t>第二十四条</w:t>
      </w:r>
      <w:r>
        <w:rPr>
          <w:rFonts w:eastAsia="黑体"/>
          <w:bCs/>
          <w:color w:val="000000"/>
          <w:sz w:val="32"/>
          <w:szCs w:val="32"/>
        </w:rPr>
        <w:t xml:space="preserve"> </w:t>
      </w:r>
      <w:r>
        <w:rPr>
          <w:rFonts w:eastAsia="仿宋_GB2312"/>
          <w:bCs/>
          <w:color w:val="000000"/>
          <w:sz w:val="32"/>
          <w:szCs w:val="32"/>
        </w:rPr>
        <w:t>重点实验室应当加强知识产权保护。在重点实验室完成的专著、论文、软件、数据库等研究成果均应标注重点实验室名称，专利申请、技术成果转让、申报奖励等按国家有关规定办理。重点实验室开放研究基金资助取得的成果要标注</w:t>
      </w:r>
      <w:r>
        <w:rPr>
          <w:rFonts w:eastAsia="仿宋_GB2312"/>
          <w:bCs/>
          <w:color w:val="000000"/>
          <w:sz w:val="32"/>
          <w:szCs w:val="32"/>
        </w:rPr>
        <w:t>“</w:t>
      </w:r>
      <w:r>
        <w:rPr>
          <w:rFonts w:eastAsia="仿宋_GB2312"/>
          <w:bCs/>
          <w:color w:val="000000"/>
          <w:sz w:val="32"/>
          <w:szCs w:val="32"/>
        </w:rPr>
        <w:t>湖南省应急管理厅重点实验室开放研究基金项目</w:t>
      </w:r>
      <w:r>
        <w:rPr>
          <w:rFonts w:eastAsia="仿宋_GB2312"/>
          <w:bCs/>
          <w:color w:val="000000"/>
          <w:sz w:val="32"/>
          <w:szCs w:val="32"/>
        </w:rPr>
        <w:t>”</w:t>
      </w:r>
      <w:r>
        <w:rPr>
          <w:rFonts w:eastAsia="仿宋_GB2312"/>
          <w:bCs/>
          <w:color w:val="000000"/>
          <w:sz w:val="32"/>
          <w:szCs w:val="32"/>
        </w:rPr>
        <w:t>及项目立项号。</w:t>
      </w:r>
    </w:p>
    <w:p w14:paraId="192D174D"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t>第二十五条</w:t>
      </w:r>
      <w:r>
        <w:rPr>
          <w:rFonts w:eastAsia="黑体"/>
          <w:bCs/>
          <w:color w:val="000000"/>
          <w:sz w:val="32"/>
          <w:szCs w:val="32"/>
        </w:rPr>
        <w:t xml:space="preserve"> </w:t>
      </w:r>
      <w:r>
        <w:rPr>
          <w:rFonts w:eastAsia="仿宋_GB2312"/>
          <w:bCs/>
          <w:color w:val="000000"/>
          <w:sz w:val="32"/>
          <w:szCs w:val="32"/>
        </w:rPr>
        <w:t>重点实验室需要更名、变更研究方向的，须提出书面申请，由依托单位报省应急管理厅批准。</w:t>
      </w:r>
    </w:p>
    <w:p w14:paraId="71E3B358" w14:textId="77777777" w:rsidR="009D6AA0" w:rsidRDefault="009D6AA0" w:rsidP="009D6AA0">
      <w:pPr>
        <w:adjustRightInd w:val="0"/>
        <w:snapToGrid w:val="0"/>
        <w:spacing w:line="560" w:lineRule="exact"/>
        <w:rPr>
          <w:rFonts w:eastAsia="黑体"/>
          <w:bCs/>
          <w:color w:val="404040"/>
          <w:sz w:val="32"/>
          <w:szCs w:val="32"/>
        </w:rPr>
      </w:pPr>
    </w:p>
    <w:p w14:paraId="47643705" w14:textId="77777777" w:rsidR="009D6AA0" w:rsidRDefault="009D6AA0" w:rsidP="009D6AA0">
      <w:pPr>
        <w:widowControl/>
        <w:adjustRightInd w:val="0"/>
        <w:snapToGrid w:val="0"/>
        <w:spacing w:line="560" w:lineRule="exact"/>
        <w:jc w:val="center"/>
        <w:rPr>
          <w:rFonts w:eastAsia="黑体"/>
          <w:bCs/>
          <w:color w:val="000000"/>
          <w:sz w:val="32"/>
          <w:szCs w:val="32"/>
        </w:rPr>
      </w:pPr>
      <w:r>
        <w:rPr>
          <w:rFonts w:eastAsia="黑体"/>
          <w:bCs/>
          <w:color w:val="000000"/>
          <w:sz w:val="32"/>
          <w:szCs w:val="32"/>
        </w:rPr>
        <w:t>第七章</w:t>
      </w:r>
      <w:r>
        <w:rPr>
          <w:rFonts w:eastAsia="黑体"/>
          <w:bCs/>
          <w:color w:val="000000"/>
          <w:sz w:val="32"/>
          <w:szCs w:val="32"/>
        </w:rPr>
        <w:t xml:space="preserve">  </w:t>
      </w:r>
      <w:r>
        <w:rPr>
          <w:rFonts w:eastAsia="黑体"/>
          <w:bCs/>
          <w:color w:val="000000"/>
          <w:sz w:val="32"/>
          <w:szCs w:val="32"/>
        </w:rPr>
        <w:t>重点实验室的考核与评估</w:t>
      </w:r>
    </w:p>
    <w:p w14:paraId="6A9FA4FD"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t>第二十六条</w:t>
      </w:r>
      <w:r>
        <w:rPr>
          <w:rFonts w:eastAsia="黑体"/>
          <w:bCs/>
          <w:color w:val="000000"/>
          <w:sz w:val="32"/>
          <w:szCs w:val="32"/>
        </w:rPr>
        <w:t xml:space="preserve"> </w:t>
      </w:r>
      <w:r>
        <w:rPr>
          <w:rFonts w:eastAsia="仿宋_GB2312"/>
          <w:bCs/>
          <w:color w:val="000000"/>
          <w:sz w:val="32"/>
          <w:szCs w:val="32"/>
        </w:rPr>
        <w:t>省应急管理厅对验收合格的重点实验室的管理实行定期评估和年度考核。重点实验室评估内容主要包括：研究水平、成果转化、实战应用、队伍建设、人才培养、运行管理、开放交流等。重点实验室评估规则另行制定。</w:t>
      </w:r>
    </w:p>
    <w:p w14:paraId="09896684"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lastRenderedPageBreak/>
        <w:t>第二十七条</w:t>
      </w:r>
      <w:r>
        <w:rPr>
          <w:rFonts w:eastAsia="黑体"/>
          <w:bCs/>
          <w:color w:val="000000"/>
          <w:sz w:val="32"/>
          <w:szCs w:val="32"/>
        </w:rPr>
        <w:t xml:space="preserve"> </w:t>
      </w:r>
      <w:r>
        <w:rPr>
          <w:rFonts w:eastAsia="仿宋_GB2312"/>
          <w:bCs/>
          <w:color w:val="000000"/>
          <w:sz w:val="32"/>
          <w:szCs w:val="32"/>
        </w:rPr>
        <w:t>定期评估每</w:t>
      </w:r>
      <w:r>
        <w:rPr>
          <w:rFonts w:eastAsia="仿宋_GB2312"/>
          <w:bCs/>
          <w:color w:val="000000"/>
          <w:sz w:val="32"/>
          <w:szCs w:val="32"/>
        </w:rPr>
        <w:t>3</w:t>
      </w:r>
      <w:r>
        <w:rPr>
          <w:rFonts w:eastAsia="仿宋_GB2312"/>
          <w:bCs/>
          <w:color w:val="000000"/>
          <w:sz w:val="32"/>
          <w:szCs w:val="32"/>
        </w:rPr>
        <w:t>年进行一次。定期评估结论分为优秀、合格和不合格三类。评估为优秀的重点实验室，科技项目申报予以优先支持，并积极向应急管理部推荐部重点实验室，不合格的限期整改。整改期不得超过</w:t>
      </w:r>
      <w:r>
        <w:rPr>
          <w:rFonts w:eastAsia="仿宋_GB2312"/>
          <w:bCs/>
          <w:color w:val="000000"/>
          <w:sz w:val="32"/>
          <w:szCs w:val="32"/>
        </w:rPr>
        <w:t>1</w:t>
      </w:r>
      <w:r>
        <w:rPr>
          <w:rFonts w:eastAsia="仿宋_GB2312"/>
          <w:bCs/>
          <w:color w:val="000000"/>
          <w:sz w:val="32"/>
          <w:szCs w:val="32"/>
        </w:rPr>
        <w:t>年，期满后进行复评，复评仍不合格的取消省重点实验室资格，不再纳入省重点实验室管理序列。未通过评估的重点实验室、无正当理由不参加评估或中途退出评估的重点实验室，不再列入重点实验室序列。</w:t>
      </w:r>
    </w:p>
    <w:p w14:paraId="772E78F1" w14:textId="77777777" w:rsidR="009D6AA0" w:rsidRDefault="009D6AA0" w:rsidP="009D6AA0">
      <w:pPr>
        <w:adjustRightInd w:val="0"/>
        <w:snapToGrid w:val="0"/>
        <w:spacing w:line="560" w:lineRule="exact"/>
        <w:ind w:firstLineChars="200" w:firstLine="640"/>
        <w:rPr>
          <w:rFonts w:eastAsia="仿宋_GB2312"/>
          <w:bCs/>
          <w:color w:val="000000"/>
          <w:sz w:val="32"/>
          <w:szCs w:val="32"/>
        </w:rPr>
      </w:pPr>
      <w:r>
        <w:rPr>
          <w:rFonts w:eastAsia="黑体"/>
          <w:bCs/>
          <w:color w:val="000000"/>
          <w:sz w:val="32"/>
          <w:szCs w:val="32"/>
        </w:rPr>
        <w:t>第二十八条</w:t>
      </w:r>
      <w:r>
        <w:rPr>
          <w:rFonts w:eastAsia="黑体"/>
          <w:bCs/>
          <w:color w:val="000000"/>
          <w:sz w:val="32"/>
          <w:szCs w:val="32"/>
        </w:rPr>
        <w:t xml:space="preserve"> </w:t>
      </w:r>
      <w:r>
        <w:rPr>
          <w:rFonts w:eastAsia="仿宋_GB2312"/>
          <w:bCs/>
          <w:color w:val="000000"/>
          <w:sz w:val="32"/>
          <w:szCs w:val="32"/>
        </w:rPr>
        <w:t>重点实验室必须开展年度自评并编制年度报告。年度报告经依托单位审核后报省应急管理厅备案。省应急管理厅对重点实验室进行年度评估。</w:t>
      </w:r>
    </w:p>
    <w:p w14:paraId="4CE2AF16" w14:textId="77777777" w:rsidR="009D6AA0" w:rsidRDefault="009D6AA0" w:rsidP="009D6AA0">
      <w:pPr>
        <w:adjustRightInd w:val="0"/>
        <w:snapToGrid w:val="0"/>
        <w:spacing w:line="560" w:lineRule="exact"/>
        <w:ind w:firstLineChars="200" w:firstLine="640"/>
        <w:rPr>
          <w:rFonts w:eastAsia="仿宋_GB2312"/>
          <w:bCs/>
          <w:color w:val="404040"/>
          <w:sz w:val="32"/>
          <w:szCs w:val="32"/>
        </w:rPr>
      </w:pPr>
    </w:p>
    <w:p w14:paraId="2F63AA72" w14:textId="77777777" w:rsidR="009D6AA0" w:rsidRDefault="009D6AA0" w:rsidP="009D6AA0">
      <w:pPr>
        <w:widowControl/>
        <w:adjustRightInd w:val="0"/>
        <w:snapToGrid w:val="0"/>
        <w:spacing w:line="560" w:lineRule="exact"/>
        <w:jc w:val="center"/>
        <w:rPr>
          <w:rFonts w:eastAsia="黑体"/>
          <w:bCs/>
          <w:color w:val="000000"/>
          <w:sz w:val="32"/>
          <w:szCs w:val="32"/>
        </w:rPr>
      </w:pPr>
      <w:r>
        <w:rPr>
          <w:rFonts w:eastAsia="黑体"/>
          <w:bCs/>
          <w:color w:val="000000"/>
          <w:sz w:val="32"/>
          <w:szCs w:val="32"/>
        </w:rPr>
        <w:t>第六章</w:t>
      </w:r>
      <w:r>
        <w:rPr>
          <w:rFonts w:eastAsia="黑体"/>
          <w:bCs/>
          <w:color w:val="000000"/>
          <w:sz w:val="32"/>
          <w:szCs w:val="32"/>
        </w:rPr>
        <w:t xml:space="preserve">  </w:t>
      </w:r>
      <w:r>
        <w:rPr>
          <w:rFonts w:eastAsia="黑体"/>
          <w:bCs/>
          <w:color w:val="000000"/>
          <w:sz w:val="32"/>
          <w:szCs w:val="32"/>
        </w:rPr>
        <w:t>附</w:t>
      </w:r>
      <w:r>
        <w:rPr>
          <w:rFonts w:eastAsia="黑体"/>
          <w:bCs/>
          <w:color w:val="000000"/>
          <w:sz w:val="32"/>
          <w:szCs w:val="32"/>
        </w:rPr>
        <w:t xml:space="preserve">  </w:t>
      </w:r>
      <w:r>
        <w:rPr>
          <w:rFonts w:eastAsia="黑体"/>
          <w:bCs/>
          <w:color w:val="000000"/>
          <w:sz w:val="32"/>
          <w:szCs w:val="32"/>
        </w:rPr>
        <w:t>则</w:t>
      </w:r>
    </w:p>
    <w:p w14:paraId="1D8EADE2" w14:textId="77777777" w:rsidR="009D6AA0" w:rsidRDefault="009D6AA0" w:rsidP="009D6AA0">
      <w:pPr>
        <w:pStyle w:val="ae"/>
        <w:adjustRightInd w:val="0"/>
        <w:snapToGrid w:val="0"/>
        <w:spacing w:line="560" w:lineRule="exact"/>
        <w:ind w:firstLineChars="200" w:firstLine="640"/>
        <w:rPr>
          <w:rFonts w:ascii="Times New Roman" w:eastAsia="仿宋_GB2312" w:hAnsi="Times New Roman" w:cs="Times New Roman"/>
          <w:bCs/>
          <w:color w:val="000000"/>
          <w:sz w:val="32"/>
          <w:szCs w:val="32"/>
          <w:lang w:eastAsia="zh-CN"/>
        </w:rPr>
      </w:pPr>
      <w:r>
        <w:rPr>
          <w:rFonts w:ascii="Times New Roman" w:hAnsi="Times New Roman" w:cs="Times New Roman"/>
          <w:bCs/>
          <w:color w:val="000000"/>
          <w:sz w:val="32"/>
          <w:szCs w:val="32"/>
          <w:lang w:eastAsia="zh-CN"/>
        </w:rPr>
        <w:t>第二十九条</w:t>
      </w:r>
      <w:r>
        <w:rPr>
          <w:rFonts w:ascii="Times New Roman" w:hAnsi="Times New Roman" w:cs="Times New Roman"/>
          <w:bCs/>
          <w:color w:val="000000"/>
          <w:sz w:val="32"/>
          <w:szCs w:val="32"/>
          <w:lang w:eastAsia="zh-CN"/>
        </w:rPr>
        <w:t xml:space="preserve"> </w:t>
      </w:r>
      <w:r>
        <w:rPr>
          <w:rFonts w:ascii="Times New Roman" w:eastAsia="仿宋_GB2312" w:hAnsi="Times New Roman" w:cs="Times New Roman"/>
          <w:bCs/>
          <w:color w:val="000000"/>
          <w:sz w:val="32"/>
          <w:szCs w:val="32"/>
          <w:lang w:eastAsia="zh-CN"/>
        </w:rPr>
        <w:t>本办法由湖南省应急管理厅负责解释。</w:t>
      </w:r>
    </w:p>
    <w:p w14:paraId="1ECA8EA6" w14:textId="77777777" w:rsidR="00E721FA" w:rsidRPr="009D6AA0" w:rsidRDefault="00E721FA">
      <w:pPr>
        <w:rPr>
          <w:rFonts w:hint="eastAsia"/>
        </w:rPr>
      </w:pPr>
    </w:p>
    <w:sectPr w:rsidR="00E721FA" w:rsidRPr="009D6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modern"/>
    <w:pitch w:val="default"/>
    <w:sig w:usb0="00000001" w:usb1="080E0000" w:usb2="00000000" w:usb3="00000000" w:csb0="00040000" w:csb1="00000000"/>
  </w:font>
  <w:font w:name="方正黑体_GBK">
    <w:altName w:val="微软雅黑"/>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B24A3"/>
    <w:multiLevelType w:val="multilevel"/>
    <w:tmpl w:val="2B9B24A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28372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A0"/>
    <w:rsid w:val="003178EB"/>
    <w:rsid w:val="00662984"/>
    <w:rsid w:val="00752345"/>
    <w:rsid w:val="007701C8"/>
    <w:rsid w:val="009D6AA0"/>
    <w:rsid w:val="00E721FA"/>
    <w:rsid w:val="00F8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B040"/>
  <w15:chartTrackingRefBased/>
  <w15:docId w15:val="{A152E5A2-1F59-4112-B575-4A0EA8E2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AA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D6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AA0"/>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AA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AA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D6AA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AA0"/>
    <w:rPr>
      <w:rFonts w:cstheme="majorBidi"/>
      <w:color w:val="2F5496" w:themeColor="accent1" w:themeShade="BF"/>
      <w:sz w:val="28"/>
      <w:szCs w:val="28"/>
    </w:rPr>
  </w:style>
  <w:style w:type="character" w:customStyle="1" w:styleId="50">
    <w:name w:val="标题 5 字符"/>
    <w:basedOn w:val="a0"/>
    <w:link w:val="5"/>
    <w:uiPriority w:val="9"/>
    <w:semiHidden/>
    <w:rsid w:val="009D6AA0"/>
    <w:rPr>
      <w:rFonts w:cstheme="majorBidi"/>
      <w:color w:val="2F5496" w:themeColor="accent1" w:themeShade="BF"/>
      <w:sz w:val="24"/>
      <w:szCs w:val="24"/>
    </w:rPr>
  </w:style>
  <w:style w:type="character" w:customStyle="1" w:styleId="60">
    <w:name w:val="标题 6 字符"/>
    <w:basedOn w:val="a0"/>
    <w:link w:val="6"/>
    <w:uiPriority w:val="9"/>
    <w:semiHidden/>
    <w:rsid w:val="009D6AA0"/>
    <w:rPr>
      <w:rFonts w:cstheme="majorBidi"/>
      <w:b/>
      <w:bCs/>
      <w:color w:val="2F5496" w:themeColor="accent1" w:themeShade="BF"/>
    </w:rPr>
  </w:style>
  <w:style w:type="character" w:customStyle="1" w:styleId="70">
    <w:name w:val="标题 7 字符"/>
    <w:basedOn w:val="a0"/>
    <w:link w:val="7"/>
    <w:uiPriority w:val="9"/>
    <w:semiHidden/>
    <w:rsid w:val="009D6AA0"/>
    <w:rPr>
      <w:rFonts w:cstheme="majorBidi"/>
      <w:b/>
      <w:bCs/>
      <w:color w:val="595959" w:themeColor="text1" w:themeTint="A6"/>
    </w:rPr>
  </w:style>
  <w:style w:type="character" w:customStyle="1" w:styleId="80">
    <w:name w:val="标题 8 字符"/>
    <w:basedOn w:val="a0"/>
    <w:link w:val="8"/>
    <w:uiPriority w:val="9"/>
    <w:semiHidden/>
    <w:rsid w:val="009D6AA0"/>
    <w:rPr>
      <w:rFonts w:cstheme="majorBidi"/>
      <w:color w:val="595959" w:themeColor="text1" w:themeTint="A6"/>
    </w:rPr>
  </w:style>
  <w:style w:type="character" w:customStyle="1" w:styleId="90">
    <w:name w:val="标题 9 字符"/>
    <w:basedOn w:val="a0"/>
    <w:link w:val="9"/>
    <w:uiPriority w:val="9"/>
    <w:semiHidden/>
    <w:rsid w:val="009D6AA0"/>
    <w:rPr>
      <w:rFonts w:eastAsiaTheme="majorEastAsia" w:cstheme="majorBidi"/>
      <w:color w:val="595959" w:themeColor="text1" w:themeTint="A6"/>
    </w:rPr>
  </w:style>
  <w:style w:type="paragraph" w:styleId="a3">
    <w:name w:val="Title"/>
    <w:basedOn w:val="a"/>
    <w:next w:val="a"/>
    <w:link w:val="a4"/>
    <w:uiPriority w:val="10"/>
    <w:qFormat/>
    <w:rsid w:val="009D6A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A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AA0"/>
    <w:pPr>
      <w:spacing w:before="160" w:after="160"/>
      <w:jc w:val="center"/>
    </w:pPr>
    <w:rPr>
      <w:i/>
      <w:iCs/>
      <w:color w:val="404040" w:themeColor="text1" w:themeTint="BF"/>
    </w:rPr>
  </w:style>
  <w:style w:type="character" w:customStyle="1" w:styleId="a8">
    <w:name w:val="引用 字符"/>
    <w:basedOn w:val="a0"/>
    <w:link w:val="a7"/>
    <w:uiPriority w:val="29"/>
    <w:rsid w:val="009D6AA0"/>
    <w:rPr>
      <w:i/>
      <w:iCs/>
      <w:color w:val="404040" w:themeColor="text1" w:themeTint="BF"/>
    </w:rPr>
  </w:style>
  <w:style w:type="paragraph" w:styleId="a9">
    <w:name w:val="List Paragraph"/>
    <w:basedOn w:val="a"/>
    <w:uiPriority w:val="34"/>
    <w:qFormat/>
    <w:rsid w:val="009D6AA0"/>
    <w:pPr>
      <w:ind w:left="720"/>
      <w:contextualSpacing/>
    </w:pPr>
  </w:style>
  <w:style w:type="character" w:styleId="aa">
    <w:name w:val="Intense Emphasis"/>
    <w:basedOn w:val="a0"/>
    <w:uiPriority w:val="21"/>
    <w:qFormat/>
    <w:rsid w:val="009D6AA0"/>
    <w:rPr>
      <w:i/>
      <w:iCs/>
      <w:color w:val="2F5496" w:themeColor="accent1" w:themeShade="BF"/>
    </w:rPr>
  </w:style>
  <w:style w:type="paragraph" w:styleId="ab">
    <w:name w:val="Intense Quote"/>
    <w:basedOn w:val="a"/>
    <w:next w:val="a"/>
    <w:link w:val="ac"/>
    <w:uiPriority w:val="30"/>
    <w:qFormat/>
    <w:rsid w:val="009D6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AA0"/>
    <w:rPr>
      <w:i/>
      <w:iCs/>
      <w:color w:val="2F5496" w:themeColor="accent1" w:themeShade="BF"/>
    </w:rPr>
  </w:style>
  <w:style w:type="character" w:styleId="ad">
    <w:name w:val="Intense Reference"/>
    <w:basedOn w:val="a0"/>
    <w:uiPriority w:val="32"/>
    <w:qFormat/>
    <w:rsid w:val="009D6AA0"/>
    <w:rPr>
      <w:b/>
      <w:bCs/>
      <w:smallCaps/>
      <w:color w:val="2F5496" w:themeColor="accent1" w:themeShade="BF"/>
      <w:spacing w:val="5"/>
    </w:rPr>
  </w:style>
  <w:style w:type="paragraph" w:styleId="ae">
    <w:name w:val="Body Text"/>
    <w:basedOn w:val="a"/>
    <w:next w:val="a"/>
    <w:link w:val="af"/>
    <w:semiHidden/>
    <w:qFormat/>
    <w:rsid w:val="009D6AA0"/>
    <w:rPr>
      <w:rFonts w:ascii="黑体" w:eastAsia="黑体" w:hAnsi="黑体" w:cs="黑体"/>
      <w:sz w:val="30"/>
      <w:szCs w:val="30"/>
      <w:lang w:eastAsia="en-US"/>
    </w:rPr>
  </w:style>
  <w:style w:type="character" w:customStyle="1" w:styleId="af">
    <w:name w:val="正文文本 字符"/>
    <w:basedOn w:val="a0"/>
    <w:link w:val="ae"/>
    <w:semiHidden/>
    <w:rsid w:val="009D6AA0"/>
    <w:rPr>
      <w:rFonts w:ascii="黑体" w:eastAsia="黑体" w:hAnsi="黑体" w:cs="黑体"/>
      <w:sz w:val="30"/>
      <w:szCs w:val="30"/>
      <w:lang w:eastAsia="en-US"/>
    </w:rPr>
  </w:style>
  <w:style w:type="character" w:styleId="af0">
    <w:name w:val="Strong"/>
    <w:qFormat/>
    <w:rsid w:val="009D6AA0"/>
    <w:rPr>
      <w:b/>
    </w:rPr>
  </w:style>
  <w:style w:type="paragraph" w:customStyle="1" w:styleId="41">
    <w:name w:val="标题4"/>
    <w:basedOn w:val="a"/>
    <w:qFormat/>
    <w:rsid w:val="009D6AA0"/>
    <w:pPr>
      <w:numPr>
        <w:numId w:val="1"/>
      </w:numPr>
      <w:tabs>
        <w:tab w:val="left" w:pos="360"/>
        <w:tab w:val="left" w:pos="1474"/>
      </w:tabs>
      <w:spacing w:line="560" w:lineRule="exact"/>
    </w:pPr>
    <w:rPr>
      <w:rFonts w:ascii="仿宋_GB2312" w:eastAsia="仿宋_GB2312"/>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1686</Words>
  <Characters>2007</Characters>
  <Application>Microsoft Office Word</Application>
  <DocSecurity>0</DocSecurity>
  <Lines>95</Lines>
  <Paragraphs>73</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姜雯婕</dc:creator>
  <cp:keywords/>
  <dc:description/>
  <cp:lastModifiedBy>姜雯婕</cp:lastModifiedBy>
  <cp:revision>1</cp:revision>
  <dcterms:created xsi:type="dcterms:W3CDTF">2025-09-23T08:08:00Z</dcterms:created>
  <dcterms:modified xsi:type="dcterms:W3CDTF">2025-09-23T08:08:00Z</dcterms:modified>
</cp:coreProperties>
</file>