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91" w:rsidRPr="00CE187A" w:rsidRDefault="00CA5B91" w:rsidP="00CA5B91">
      <w:pPr>
        <w:widowControl/>
        <w:shd w:val="clear" w:color="auto" w:fill="FFFFFF"/>
        <w:spacing w:line="360" w:lineRule="auto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</w:p>
    <w:p w:rsidR="00CA5B91" w:rsidRPr="00CE187A" w:rsidRDefault="00CA5B91" w:rsidP="00CA5B91">
      <w:pPr>
        <w:widowControl/>
        <w:shd w:val="clear" w:color="auto" w:fill="FFFFFF"/>
        <w:spacing w:line="600" w:lineRule="exact"/>
        <w:ind w:firstLine="510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</w:p>
    <w:p w:rsidR="00CA5B91" w:rsidRPr="00CE187A" w:rsidRDefault="00CA5B91" w:rsidP="00CA5B91">
      <w:pPr>
        <w:widowControl/>
        <w:shd w:val="clear" w:color="auto" w:fill="FFFFFF"/>
        <w:spacing w:line="600" w:lineRule="exact"/>
        <w:ind w:firstLine="510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r w:rsidRPr="00CE187A">
        <w:rPr>
          <w:rFonts w:eastAsia="方正小标宋简体"/>
          <w:snapToGrid w:val="0"/>
          <w:color w:val="000000"/>
          <w:kern w:val="0"/>
          <w:sz w:val="44"/>
          <w:szCs w:val="44"/>
        </w:rPr>
        <w:t>关于落实</w:t>
      </w:r>
      <w:r w:rsidRPr="00CE187A">
        <w:rPr>
          <w:rFonts w:eastAsia="方正小标宋简体"/>
          <w:snapToGrid w:val="0"/>
          <w:color w:val="000000"/>
          <w:kern w:val="0"/>
          <w:sz w:val="44"/>
          <w:szCs w:val="44"/>
        </w:rPr>
        <w:t>“</w:t>
      </w:r>
      <w:r w:rsidRPr="00CE187A">
        <w:rPr>
          <w:rFonts w:eastAsia="方正小标宋简体"/>
          <w:snapToGrid w:val="0"/>
          <w:color w:val="000000"/>
          <w:kern w:val="0"/>
          <w:sz w:val="44"/>
          <w:szCs w:val="44"/>
        </w:rPr>
        <w:t>两学一做</w:t>
      </w:r>
      <w:r w:rsidRPr="00CE187A">
        <w:rPr>
          <w:rFonts w:eastAsia="方正小标宋简体"/>
          <w:snapToGrid w:val="0"/>
          <w:color w:val="000000"/>
          <w:kern w:val="0"/>
          <w:sz w:val="44"/>
          <w:szCs w:val="44"/>
        </w:rPr>
        <w:t>”</w:t>
      </w:r>
      <w:r w:rsidRPr="00CE187A">
        <w:rPr>
          <w:rFonts w:eastAsia="方正小标宋简体"/>
          <w:snapToGrid w:val="0"/>
          <w:color w:val="000000"/>
          <w:kern w:val="0"/>
          <w:sz w:val="44"/>
          <w:szCs w:val="44"/>
        </w:rPr>
        <w:t>学习教育</w:t>
      </w:r>
    </w:p>
    <w:p w:rsidR="00CA5B91" w:rsidRPr="00CE187A" w:rsidRDefault="00CA5B91" w:rsidP="00CA5B91">
      <w:pPr>
        <w:widowControl/>
        <w:shd w:val="clear" w:color="auto" w:fill="FFFFFF"/>
        <w:spacing w:line="600" w:lineRule="exact"/>
        <w:ind w:firstLine="510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r w:rsidRPr="00CE187A">
        <w:rPr>
          <w:rFonts w:eastAsia="方正小标宋简体"/>
          <w:snapToGrid w:val="0"/>
          <w:color w:val="000000"/>
          <w:kern w:val="0"/>
          <w:sz w:val="44"/>
          <w:szCs w:val="44"/>
        </w:rPr>
        <w:t>常态化制度化相关文件的意见</w:t>
      </w:r>
    </w:p>
    <w:p w:rsidR="00CA5B91" w:rsidRPr="00CE187A" w:rsidRDefault="00CA5B91" w:rsidP="00CA5B91">
      <w:pPr>
        <w:widowControl/>
        <w:shd w:val="clear" w:color="auto" w:fill="FFFFFF"/>
        <w:spacing w:line="600" w:lineRule="exact"/>
        <w:ind w:firstLine="510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"/>
          <w:snapToGrid w:val="0"/>
          <w:color w:val="000000"/>
          <w:kern w:val="0"/>
          <w:sz w:val="32"/>
          <w:szCs w:val="32"/>
        </w:rPr>
      </w:pP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根据《中共湖南省委组织部印发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&lt;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关于全面推行支部主题党日的意见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&gt;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等四个推进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“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两学一做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”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学习教育常态化制度化文件的通知》（</w:t>
      </w:r>
      <w:proofErr w:type="gramStart"/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湘组发</w:t>
      </w:r>
      <w:proofErr w:type="gramEnd"/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〔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2017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〕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9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号）文件要求，现将有关工作安排如下，请各党支部结合实际认真贯彻落实。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一、全面推行支部主题党日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t>（一）活动对象。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每月最后一周的星期一为主题党日时间，各党支部应结合实际，组织党员集中开展活动。支部主题党日参与对象为支部所有党员，可以邀请入党积极分子、群众代表参加。党员领导干部以普通党员身份参加所在支部主题党日活动。年老体弱、行动不便的党员经党支部研究同意，可以不参加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t>（二）活动内容。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紧扣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“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两学一做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”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学习教育，贴近党员思想工作生活实际，与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“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三会一课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”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紧密结合，主要围绕组织学习讨论、开展党性分析、民主议事决策、服务党员群众、集中交纳党费等内容和形式开展活动。党支部要对党费收缴情况每半年公示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1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次。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lastRenderedPageBreak/>
        <w:t>（三）活动要求。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局领导班子成员至少要联系指导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1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个党支部。党员参加支部主题党日情况要探索纳入党员积分管理，作为民主评议党员和评优评先的重要依据，无正当理由一年内连续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3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次或累计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6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次不参加的，应评定为不合格党员。党支部要切实抓好组织实施和纪实管理，主题党日开展情况至少每半年向机关党委报备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1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次。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二、开展党支部</w:t>
      </w: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“</w:t>
      </w: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三会一课</w:t>
      </w: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”</w:t>
      </w: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纪实管理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t>（一）基本要求。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党支部要组织党员按期参加党员大会和上党课，定期召开支部委员会会议。支部党员大会一般每季度召开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1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次。主要内容是：传达贯彻上级党组织决议指示、发展党员、进行党内选举、表彰和处分处置党员、听取支部工作报告、讨论和决定其他重大问题。党支部委员会一般每月召开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1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次。主要内容是：研究提出落实上级党组织部署任务和支部党员大会决定的具体举措，确定提交支部党员大会讨论决定的事项，讨论处理支部日常工作。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t>（二）纪实措施。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纪实工作由党支部具体负责，一是制定年度计划。结合实际制定年度计划，</w:t>
      </w:r>
      <w:proofErr w:type="gramStart"/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报机关</w:t>
      </w:r>
      <w:proofErr w:type="gramEnd"/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党委备案，并向支部全体党员公布；二是规范记录内容。如实记录时间、地点、主题、参会情况和详细内容，明确专人负责记录；三是定期报告情况。每半年向机关党委报告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1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次，涉及重点事项和重大决议的，要根据组织要求及时上报。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lastRenderedPageBreak/>
        <w:t>（三）监督检查。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各党支部要把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“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三会一课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”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纪实管理作为严格组织生活的基础工作，高度重视，认真实施，抓好管理。机关党委将建立管理台账，每季度要对所属党支部开展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1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次抽查，每年要全部检查一遍。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“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三会一课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”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纪实管理执行情况纳入党支部书记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“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双述双评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”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内容，作为基层党建述职评议考核的重要依据。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三、进一步规范党支部书记</w:t>
      </w: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“</w:t>
      </w: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双述双评</w:t>
      </w: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”</w:t>
      </w: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工作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t>（一）述评对象。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“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双述双评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”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是指党支部书记定期分别向</w:t>
      </w:r>
      <w:r w:rsidRPr="00CE187A">
        <w:rPr>
          <w:rFonts w:eastAsia="仿宋"/>
          <w:snapToGrid w:val="0"/>
          <w:kern w:val="0"/>
          <w:sz w:val="32"/>
          <w:szCs w:val="32"/>
        </w:rPr>
        <w:t>机关党委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和支部党员大会进行述职，并分别接受</w:t>
      </w:r>
      <w:r w:rsidRPr="00CE187A">
        <w:rPr>
          <w:rFonts w:eastAsia="仿宋"/>
          <w:snapToGrid w:val="0"/>
          <w:kern w:val="0"/>
          <w:sz w:val="32"/>
          <w:szCs w:val="32"/>
        </w:rPr>
        <w:t>机关党委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和支部党员大会评议，述评对象为党支部书记。机关党委就有关情况专题向省直工委和局党组汇报。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t>（二）述评内容。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重点是党支部书记个人履行职责情况，主要内容有贯彻执行党组织决策部署情况、加强支部建设情况、完成重点任务情况、联系服务群众情况、廉洁自律情况。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t>（三）方法步骤。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“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双述双评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”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工作每年开展一次，一般在年底前完成，由机关党委具体组织实施，与民主评议党员和年度考核工作结合进行。基本步骤是：述评准备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-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向支部党员大会述职或向局机关全体党员大会述职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-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评定等次。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CE187A">
        <w:rPr>
          <w:rFonts w:eastAsia="黑体"/>
          <w:snapToGrid w:val="0"/>
          <w:color w:val="000000"/>
          <w:kern w:val="0"/>
          <w:sz w:val="32"/>
          <w:szCs w:val="32"/>
        </w:rPr>
        <w:t>四、探索试行党员积分管理制度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lastRenderedPageBreak/>
        <w:t>（一）适用范围。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提倡各党支部积极探索积分管理制度的建立，先行研究探索。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t>（二）积分内容。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积分内容围绕党员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“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四个合格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”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标准进行设置，主要包括内容有：政治合格方面、执行纪律合格方面、品德合格方面、发挥作用合格方面。</w:t>
      </w:r>
    </w:p>
    <w:p w:rsidR="00CA5B91" w:rsidRPr="00CE187A" w:rsidRDefault="00CA5B91" w:rsidP="00CA5B91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CE187A">
        <w:rPr>
          <w:rFonts w:eastAsia="楷体"/>
          <w:b/>
          <w:snapToGrid w:val="0"/>
          <w:color w:val="000000"/>
          <w:kern w:val="0"/>
          <w:sz w:val="32"/>
          <w:szCs w:val="32"/>
        </w:rPr>
        <w:t>（三）考核方法。</w:t>
      </w:r>
      <w:r w:rsidRPr="00CE187A">
        <w:rPr>
          <w:rFonts w:eastAsia="仿宋"/>
          <w:snapToGrid w:val="0"/>
          <w:color w:val="000000"/>
          <w:kern w:val="0"/>
          <w:sz w:val="32"/>
          <w:szCs w:val="32"/>
        </w:rPr>
        <w:t>党员积分管理以党支部为单位实施，一年为一个积分周期，在时间安排、具体操作上与民主评议党员、评优评先等工作统筹衔接，一般按照以下环节进行：年初制定标准、月末自主申报、季末公开公示、年底综合评定。</w:t>
      </w:r>
    </w:p>
    <w:p w:rsidR="00CA5B91" w:rsidRPr="00CE187A" w:rsidRDefault="00CA5B91" w:rsidP="00CA5B91">
      <w:pPr>
        <w:rPr>
          <w:rFonts w:eastAsia="仿宋_GB2312"/>
          <w:snapToGrid w:val="0"/>
          <w:kern w:val="0"/>
          <w:sz w:val="32"/>
        </w:rPr>
      </w:pPr>
    </w:p>
    <w:p w:rsidR="003E57F0" w:rsidRPr="00CA5B91" w:rsidRDefault="003E57F0">
      <w:bookmarkStart w:id="0" w:name="_GoBack"/>
      <w:bookmarkEnd w:id="0"/>
    </w:p>
    <w:sectPr w:rsidR="003E57F0" w:rsidRPr="00CA5B91" w:rsidSect="00A15157">
      <w:pgSz w:w="12240" w:h="15840"/>
      <w:pgMar w:top="2098" w:right="1474" w:bottom="1985" w:left="1588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91"/>
    <w:rsid w:val="00015E2E"/>
    <w:rsid w:val="0001772E"/>
    <w:rsid w:val="00050DCC"/>
    <w:rsid w:val="000A35B5"/>
    <w:rsid w:val="000D7254"/>
    <w:rsid w:val="000E2583"/>
    <w:rsid w:val="00113DD0"/>
    <w:rsid w:val="001146E8"/>
    <w:rsid w:val="0011750A"/>
    <w:rsid w:val="00131D48"/>
    <w:rsid w:val="00136487"/>
    <w:rsid w:val="00151293"/>
    <w:rsid w:val="001743BA"/>
    <w:rsid w:val="00180B84"/>
    <w:rsid w:val="001823F2"/>
    <w:rsid w:val="00197A75"/>
    <w:rsid w:val="001A198E"/>
    <w:rsid w:val="001A3BD0"/>
    <w:rsid w:val="001A73AC"/>
    <w:rsid w:val="001B57DD"/>
    <w:rsid w:val="001C7F05"/>
    <w:rsid w:val="001D714E"/>
    <w:rsid w:val="001E4A83"/>
    <w:rsid w:val="001F27E0"/>
    <w:rsid w:val="00201FED"/>
    <w:rsid w:val="0021226A"/>
    <w:rsid w:val="00213DD4"/>
    <w:rsid w:val="00260FF5"/>
    <w:rsid w:val="00267694"/>
    <w:rsid w:val="0028500D"/>
    <w:rsid w:val="00291570"/>
    <w:rsid w:val="00294E31"/>
    <w:rsid w:val="002A16F5"/>
    <w:rsid w:val="002D282B"/>
    <w:rsid w:val="002E60DF"/>
    <w:rsid w:val="0032442E"/>
    <w:rsid w:val="0033170D"/>
    <w:rsid w:val="0036750E"/>
    <w:rsid w:val="00377D40"/>
    <w:rsid w:val="00380222"/>
    <w:rsid w:val="00385617"/>
    <w:rsid w:val="003A401F"/>
    <w:rsid w:val="003D048C"/>
    <w:rsid w:val="003D4E05"/>
    <w:rsid w:val="003D59CE"/>
    <w:rsid w:val="003E57F0"/>
    <w:rsid w:val="003F5EBE"/>
    <w:rsid w:val="00420732"/>
    <w:rsid w:val="00456077"/>
    <w:rsid w:val="004A003C"/>
    <w:rsid w:val="004A755A"/>
    <w:rsid w:val="004C2178"/>
    <w:rsid w:val="004C314F"/>
    <w:rsid w:val="0050113F"/>
    <w:rsid w:val="00514F55"/>
    <w:rsid w:val="00517160"/>
    <w:rsid w:val="005273C1"/>
    <w:rsid w:val="00544881"/>
    <w:rsid w:val="00553E8D"/>
    <w:rsid w:val="00554E1F"/>
    <w:rsid w:val="00561BD0"/>
    <w:rsid w:val="00564BBE"/>
    <w:rsid w:val="00571451"/>
    <w:rsid w:val="0057184B"/>
    <w:rsid w:val="00581CC4"/>
    <w:rsid w:val="005844C0"/>
    <w:rsid w:val="0059508D"/>
    <w:rsid w:val="00595146"/>
    <w:rsid w:val="005A00AA"/>
    <w:rsid w:val="005B345D"/>
    <w:rsid w:val="005D2E18"/>
    <w:rsid w:val="005E1762"/>
    <w:rsid w:val="00602D30"/>
    <w:rsid w:val="00611C98"/>
    <w:rsid w:val="00640746"/>
    <w:rsid w:val="006421D6"/>
    <w:rsid w:val="006470FB"/>
    <w:rsid w:val="00653CAF"/>
    <w:rsid w:val="00653F8B"/>
    <w:rsid w:val="006558EB"/>
    <w:rsid w:val="00662F04"/>
    <w:rsid w:val="0067213A"/>
    <w:rsid w:val="00672BC1"/>
    <w:rsid w:val="00675216"/>
    <w:rsid w:val="0068614F"/>
    <w:rsid w:val="00692F7E"/>
    <w:rsid w:val="006948E3"/>
    <w:rsid w:val="006A11DB"/>
    <w:rsid w:val="006A59EC"/>
    <w:rsid w:val="006B3C2B"/>
    <w:rsid w:val="006C15AD"/>
    <w:rsid w:val="006C4501"/>
    <w:rsid w:val="006C58F6"/>
    <w:rsid w:val="006C6332"/>
    <w:rsid w:val="006D2B5F"/>
    <w:rsid w:val="006E77F7"/>
    <w:rsid w:val="006F2432"/>
    <w:rsid w:val="0070274D"/>
    <w:rsid w:val="00707553"/>
    <w:rsid w:val="00711B06"/>
    <w:rsid w:val="0071375E"/>
    <w:rsid w:val="00751946"/>
    <w:rsid w:val="0075329D"/>
    <w:rsid w:val="00764AD5"/>
    <w:rsid w:val="007A4CDD"/>
    <w:rsid w:val="007C6200"/>
    <w:rsid w:val="0084548D"/>
    <w:rsid w:val="00846A5C"/>
    <w:rsid w:val="00856C25"/>
    <w:rsid w:val="00861973"/>
    <w:rsid w:val="0089014D"/>
    <w:rsid w:val="008B2129"/>
    <w:rsid w:val="008C4A6E"/>
    <w:rsid w:val="008E0E8C"/>
    <w:rsid w:val="008E1213"/>
    <w:rsid w:val="008F5F45"/>
    <w:rsid w:val="0091613C"/>
    <w:rsid w:val="0092092F"/>
    <w:rsid w:val="00930760"/>
    <w:rsid w:val="009433F6"/>
    <w:rsid w:val="0094378F"/>
    <w:rsid w:val="00970CA8"/>
    <w:rsid w:val="009A5F35"/>
    <w:rsid w:val="009D216D"/>
    <w:rsid w:val="009F0765"/>
    <w:rsid w:val="00A0304E"/>
    <w:rsid w:val="00A15157"/>
    <w:rsid w:val="00A27904"/>
    <w:rsid w:val="00A44931"/>
    <w:rsid w:val="00A73D0C"/>
    <w:rsid w:val="00A763CD"/>
    <w:rsid w:val="00A77A70"/>
    <w:rsid w:val="00A824DE"/>
    <w:rsid w:val="00A82A3C"/>
    <w:rsid w:val="00A84143"/>
    <w:rsid w:val="00A84AE3"/>
    <w:rsid w:val="00A93FE8"/>
    <w:rsid w:val="00AC2A39"/>
    <w:rsid w:val="00AF4875"/>
    <w:rsid w:val="00AF67D1"/>
    <w:rsid w:val="00B12B82"/>
    <w:rsid w:val="00B255FB"/>
    <w:rsid w:val="00B44B4C"/>
    <w:rsid w:val="00B96DA0"/>
    <w:rsid w:val="00BB1E13"/>
    <w:rsid w:val="00BB3640"/>
    <w:rsid w:val="00BB633A"/>
    <w:rsid w:val="00BD7A92"/>
    <w:rsid w:val="00BE68AA"/>
    <w:rsid w:val="00C04013"/>
    <w:rsid w:val="00C14534"/>
    <w:rsid w:val="00C2093A"/>
    <w:rsid w:val="00C37681"/>
    <w:rsid w:val="00C43417"/>
    <w:rsid w:val="00C44099"/>
    <w:rsid w:val="00C639D7"/>
    <w:rsid w:val="00C87B42"/>
    <w:rsid w:val="00C95A7A"/>
    <w:rsid w:val="00CA5B91"/>
    <w:rsid w:val="00CB77CA"/>
    <w:rsid w:val="00CF7150"/>
    <w:rsid w:val="00D10BE7"/>
    <w:rsid w:val="00D235B6"/>
    <w:rsid w:val="00D269FE"/>
    <w:rsid w:val="00D33F53"/>
    <w:rsid w:val="00D54862"/>
    <w:rsid w:val="00D70CCE"/>
    <w:rsid w:val="00D70ED0"/>
    <w:rsid w:val="00D765EA"/>
    <w:rsid w:val="00D82953"/>
    <w:rsid w:val="00DB23E3"/>
    <w:rsid w:val="00DC52B8"/>
    <w:rsid w:val="00DD61D6"/>
    <w:rsid w:val="00DE160F"/>
    <w:rsid w:val="00DF6499"/>
    <w:rsid w:val="00E03405"/>
    <w:rsid w:val="00E15965"/>
    <w:rsid w:val="00E31205"/>
    <w:rsid w:val="00E572A7"/>
    <w:rsid w:val="00E752F9"/>
    <w:rsid w:val="00E824F0"/>
    <w:rsid w:val="00E85B34"/>
    <w:rsid w:val="00E861BE"/>
    <w:rsid w:val="00E86A2B"/>
    <w:rsid w:val="00E875BD"/>
    <w:rsid w:val="00E937E6"/>
    <w:rsid w:val="00E94038"/>
    <w:rsid w:val="00EA5A5E"/>
    <w:rsid w:val="00EC4114"/>
    <w:rsid w:val="00ED5F0F"/>
    <w:rsid w:val="00EE2D49"/>
    <w:rsid w:val="00EF34E0"/>
    <w:rsid w:val="00F07520"/>
    <w:rsid w:val="00F102D5"/>
    <w:rsid w:val="00F1367B"/>
    <w:rsid w:val="00F201B3"/>
    <w:rsid w:val="00F32C23"/>
    <w:rsid w:val="00F32ED6"/>
    <w:rsid w:val="00F35AD4"/>
    <w:rsid w:val="00F72E71"/>
    <w:rsid w:val="00FA3EC7"/>
    <w:rsid w:val="00FB0449"/>
    <w:rsid w:val="00F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B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B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2017-06-02T09:05:00Z</dcterms:created>
  <dcterms:modified xsi:type="dcterms:W3CDTF">2017-06-02T09:05:00Z</dcterms:modified>
</cp:coreProperties>
</file>